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C6BE"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1D2C394C" w14:textId="77777777" w:rsidR="00891A69" w:rsidRDefault="00891A69" w:rsidP="00891A69">
      <w:pPr>
        <w:rPr>
          <w:b/>
          <w:color w:val="2E2014"/>
          <w:sz w:val="24"/>
          <w:szCs w:val="24"/>
        </w:rPr>
      </w:pPr>
    </w:p>
    <w:tbl>
      <w:tblPr>
        <w:tblStyle w:val="Tabela-Siatka"/>
        <w:tblW w:w="0" w:type="auto"/>
        <w:tblLook w:val="04A0" w:firstRow="1" w:lastRow="0" w:firstColumn="1" w:lastColumn="0" w:noHBand="0" w:noVBand="1"/>
      </w:tblPr>
      <w:tblGrid>
        <w:gridCol w:w="616"/>
        <w:gridCol w:w="14510"/>
      </w:tblGrid>
      <w:tr w:rsidR="00891A69" w14:paraId="7FC2836F" w14:textId="77777777" w:rsidTr="00851DB7">
        <w:tc>
          <w:tcPr>
            <w:tcW w:w="622" w:type="dxa"/>
          </w:tcPr>
          <w:p w14:paraId="449EDD05" w14:textId="77777777" w:rsidR="00891A69" w:rsidRPr="004112BB" w:rsidRDefault="002E703F" w:rsidP="00891A69">
            <w:pPr>
              <w:rPr>
                <w:b/>
                <w:sz w:val="20"/>
                <w:szCs w:val="20"/>
              </w:rPr>
            </w:pPr>
            <w:r w:rsidRPr="004112BB">
              <w:rPr>
                <w:b/>
                <w:sz w:val="20"/>
                <w:szCs w:val="20"/>
              </w:rPr>
              <w:t>I.</w:t>
            </w:r>
          </w:p>
        </w:tc>
        <w:tc>
          <w:tcPr>
            <w:tcW w:w="14504" w:type="dxa"/>
          </w:tcPr>
          <w:p w14:paraId="1D91DC70"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79734D15" w14:textId="77777777" w:rsidTr="00851DB7">
        <w:tc>
          <w:tcPr>
            <w:tcW w:w="622" w:type="dxa"/>
          </w:tcPr>
          <w:p w14:paraId="643935DA" w14:textId="77777777" w:rsidR="00891A69" w:rsidRPr="002E703F" w:rsidRDefault="002E703F" w:rsidP="00891A69">
            <w:pPr>
              <w:rPr>
                <w:sz w:val="20"/>
                <w:szCs w:val="20"/>
              </w:rPr>
            </w:pPr>
            <w:r w:rsidRPr="002E703F">
              <w:rPr>
                <w:sz w:val="20"/>
                <w:szCs w:val="20"/>
              </w:rPr>
              <w:t>1.</w:t>
            </w:r>
          </w:p>
        </w:tc>
        <w:tc>
          <w:tcPr>
            <w:tcW w:w="14504" w:type="dxa"/>
          </w:tcPr>
          <w:p w14:paraId="01D3E835" w14:textId="77777777" w:rsidR="00891A69" w:rsidRDefault="00891A69" w:rsidP="00891A69">
            <w:pPr>
              <w:rPr>
                <w:b/>
                <w:sz w:val="24"/>
                <w:szCs w:val="24"/>
              </w:rPr>
            </w:pPr>
          </w:p>
          <w:p w14:paraId="397FDDF8" w14:textId="77777777" w:rsidR="00C21577" w:rsidRDefault="00C21577" w:rsidP="00891A69">
            <w:pPr>
              <w:rPr>
                <w:b/>
                <w:sz w:val="24"/>
                <w:szCs w:val="24"/>
              </w:rPr>
            </w:pPr>
          </w:p>
        </w:tc>
      </w:tr>
      <w:tr w:rsidR="00891A69" w14:paraId="2B91F0FB" w14:textId="77777777" w:rsidTr="00851DB7">
        <w:tc>
          <w:tcPr>
            <w:tcW w:w="622" w:type="dxa"/>
          </w:tcPr>
          <w:p w14:paraId="5761153D" w14:textId="77777777" w:rsidR="00891A69" w:rsidRPr="002E703F" w:rsidRDefault="002E703F" w:rsidP="00891A69">
            <w:pPr>
              <w:rPr>
                <w:sz w:val="20"/>
                <w:szCs w:val="20"/>
              </w:rPr>
            </w:pPr>
            <w:r w:rsidRPr="002E703F">
              <w:rPr>
                <w:sz w:val="20"/>
                <w:szCs w:val="20"/>
              </w:rPr>
              <w:t>1.1</w:t>
            </w:r>
          </w:p>
        </w:tc>
        <w:tc>
          <w:tcPr>
            <w:tcW w:w="14504" w:type="dxa"/>
          </w:tcPr>
          <w:p w14:paraId="4278B3AE" w14:textId="77777777" w:rsidR="00891A69" w:rsidRDefault="002E703F" w:rsidP="00891A69">
            <w:pPr>
              <w:rPr>
                <w:b/>
                <w:sz w:val="24"/>
                <w:szCs w:val="24"/>
              </w:rPr>
            </w:pPr>
            <w:r>
              <w:rPr>
                <w:color w:val="2E2014"/>
                <w:sz w:val="20"/>
                <w:szCs w:val="20"/>
              </w:rPr>
              <w:t>nazwę jednostki</w:t>
            </w:r>
          </w:p>
        </w:tc>
      </w:tr>
      <w:tr w:rsidR="00891A69" w14:paraId="1C0B4A42" w14:textId="77777777" w:rsidTr="00851DB7">
        <w:tc>
          <w:tcPr>
            <w:tcW w:w="622" w:type="dxa"/>
          </w:tcPr>
          <w:p w14:paraId="18D68DB3" w14:textId="77777777" w:rsidR="00891A69" w:rsidRDefault="00891A69" w:rsidP="00891A69">
            <w:pPr>
              <w:rPr>
                <w:b/>
                <w:sz w:val="24"/>
                <w:szCs w:val="24"/>
              </w:rPr>
            </w:pPr>
          </w:p>
        </w:tc>
        <w:tc>
          <w:tcPr>
            <w:tcW w:w="14504" w:type="dxa"/>
          </w:tcPr>
          <w:p w14:paraId="7A06CE8F" w14:textId="77777777" w:rsidR="00C21577" w:rsidRPr="006A1249" w:rsidRDefault="00C21577" w:rsidP="00891A69">
            <w:pPr>
              <w:rPr>
                <w:rFonts w:ascii="Arial Narrow" w:hAnsi="Arial Narrow"/>
              </w:rPr>
            </w:pPr>
          </w:p>
          <w:p w14:paraId="722F4F8A" w14:textId="77777777" w:rsidR="00891A69" w:rsidRPr="006A1249" w:rsidRDefault="002F3E46" w:rsidP="00BF5392">
            <w:pPr>
              <w:rPr>
                <w:rFonts w:ascii="Arial Narrow" w:hAnsi="Arial Narrow"/>
              </w:rPr>
            </w:pPr>
            <w:r>
              <w:rPr>
                <w:rFonts w:ascii="Arial Narrow" w:hAnsi="Arial Narrow"/>
              </w:rPr>
              <w:t>Zespół Placówek NR 1</w:t>
            </w:r>
          </w:p>
        </w:tc>
      </w:tr>
      <w:tr w:rsidR="00891A69" w14:paraId="7EC93DDD" w14:textId="77777777" w:rsidTr="00851DB7">
        <w:tc>
          <w:tcPr>
            <w:tcW w:w="622" w:type="dxa"/>
          </w:tcPr>
          <w:p w14:paraId="782C99D1" w14:textId="77777777" w:rsidR="00891A69" w:rsidRPr="002E703F" w:rsidRDefault="002E703F" w:rsidP="00891A69">
            <w:pPr>
              <w:rPr>
                <w:sz w:val="20"/>
                <w:szCs w:val="20"/>
              </w:rPr>
            </w:pPr>
            <w:r w:rsidRPr="002E703F">
              <w:rPr>
                <w:sz w:val="20"/>
                <w:szCs w:val="20"/>
              </w:rPr>
              <w:t>1.2</w:t>
            </w:r>
          </w:p>
        </w:tc>
        <w:tc>
          <w:tcPr>
            <w:tcW w:w="14504" w:type="dxa"/>
          </w:tcPr>
          <w:p w14:paraId="6215F0F1" w14:textId="77777777" w:rsidR="00891A69" w:rsidRDefault="002E703F" w:rsidP="00891A69">
            <w:pPr>
              <w:rPr>
                <w:b/>
                <w:sz w:val="24"/>
                <w:szCs w:val="24"/>
              </w:rPr>
            </w:pPr>
            <w:r>
              <w:rPr>
                <w:color w:val="2E2014"/>
                <w:sz w:val="20"/>
                <w:szCs w:val="20"/>
              </w:rPr>
              <w:t>siedzibę jednostki</w:t>
            </w:r>
          </w:p>
        </w:tc>
      </w:tr>
      <w:tr w:rsidR="00891A69" w14:paraId="30EFE9F8" w14:textId="77777777" w:rsidTr="00851DB7">
        <w:tc>
          <w:tcPr>
            <w:tcW w:w="622" w:type="dxa"/>
          </w:tcPr>
          <w:p w14:paraId="09575235" w14:textId="77777777" w:rsidR="00891A69" w:rsidRDefault="00891A69" w:rsidP="00891A69">
            <w:pPr>
              <w:rPr>
                <w:b/>
                <w:sz w:val="24"/>
                <w:szCs w:val="24"/>
              </w:rPr>
            </w:pPr>
          </w:p>
        </w:tc>
        <w:tc>
          <w:tcPr>
            <w:tcW w:w="14504" w:type="dxa"/>
          </w:tcPr>
          <w:p w14:paraId="75F965BC" w14:textId="77777777" w:rsidR="00891A69" w:rsidRDefault="00891A69" w:rsidP="00891A69">
            <w:pPr>
              <w:rPr>
                <w:b/>
                <w:sz w:val="24"/>
                <w:szCs w:val="24"/>
              </w:rPr>
            </w:pPr>
          </w:p>
          <w:p w14:paraId="7BC0DD1F" w14:textId="77777777" w:rsidR="00C21577" w:rsidRPr="006A1249" w:rsidRDefault="002F3E46" w:rsidP="002F3E46">
            <w:pPr>
              <w:rPr>
                <w:sz w:val="24"/>
                <w:szCs w:val="24"/>
              </w:rPr>
            </w:pPr>
            <w:r>
              <w:rPr>
                <w:sz w:val="24"/>
                <w:szCs w:val="24"/>
              </w:rPr>
              <w:t>Ul.Mechaników 1</w:t>
            </w:r>
            <w:r w:rsidR="0042497B" w:rsidRPr="006A1249">
              <w:rPr>
                <w:sz w:val="24"/>
                <w:szCs w:val="24"/>
              </w:rPr>
              <w:t xml:space="preserve">   87-800 Włocławek</w:t>
            </w:r>
          </w:p>
        </w:tc>
      </w:tr>
      <w:tr w:rsidR="00891A69" w14:paraId="05A279CE" w14:textId="77777777" w:rsidTr="00851DB7">
        <w:tc>
          <w:tcPr>
            <w:tcW w:w="622" w:type="dxa"/>
          </w:tcPr>
          <w:p w14:paraId="7EEFA4BC" w14:textId="77777777" w:rsidR="00891A69" w:rsidRPr="002E703F" w:rsidRDefault="002E703F" w:rsidP="00891A69">
            <w:pPr>
              <w:rPr>
                <w:sz w:val="20"/>
                <w:szCs w:val="20"/>
              </w:rPr>
            </w:pPr>
            <w:r w:rsidRPr="002E703F">
              <w:rPr>
                <w:sz w:val="20"/>
                <w:szCs w:val="20"/>
              </w:rPr>
              <w:t>1.3</w:t>
            </w:r>
          </w:p>
        </w:tc>
        <w:tc>
          <w:tcPr>
            <w:tcW w:w="14504" w:type="dxa"/>
          </w:tcPr>
          <w:p w14:paraId="4A8FB1BD" w14:textId="77777777" w:rsidR="00891A69" w:rsidRDefault="002E703F" w:rsidP="00891A69">
            <w:pPr>
              <w:rPr>
                <w:b/>
                <w:sz w:val="24"/>
                <w:szCs w:val="24"/>
              </w:rPr>
            </w:pPr>
            <w:r>
              <w:rPr>
                <w:color w:val="2E2014"/>
                <w:sz w:val="20"/>
                <w:szCs w:val="20"/>
              </w:rPr>
              <w:t>adres jednostki</w:t>
            </w:r>
          </w:p>
        </w:tc>
      </w:tr>
      <w:tr w:rsidR="00891A69" w14:paraId="235F5DAD" w14:textId="77777777" w:rsidTr="00851DB7">
        <w:tc>
          <w:tcPr>
            <w:tcW w:w="622" w:type="dxa"/>
          </w:tcPr>
          <w:p w14:paraId="452774A8" w14:textId="77777777" w:rsidR="00891A69" w:rsidRDefault="00891A69" w:rsidP="00891A69">
            <w:pPr>
              <w:rPr>
                <w:b/>
                <w:sz w:val="24"/>
                <w:szCs w:val="24"/>
              </w:rPr>
            </w:pPr>
          </w:p>
        </w:tc>
        <w:tc>
          <w:tcPr>
            <w:tcW w:w="14504" w:type="dxa"/>
          </w:tcPr>
          <w:p w14:paraId="15B319F0" w14:textId="77777777" w:rsidR="00891A69" w:rsidRDefault="00891A69" w:rsidP="00891A69">
            <w:pPr>
              <w:rPr>
                <w:b/>
                <w:sz w:val="24"/>
                <w:szCs w:val="24"/>
              </w:rPr>
            </w:pPr>
          </w:p>
          <w:p w14:paraId="12F6DBEA" w14:textId="77777777" w:rsidR="00C21577" w:rsidRPr="006A1249" w:rsidRDefault="002F3E46" w:rsidP="002F3E46">
            <w:pPr>
              <w:rPr>
                <w:sz w:val="24"/>
                <w:szCs w:val="24"/>
              </w:rPr>
            </w:pPr>
            <w:r>
              <w:rPr>
                <w:sz w:val="24"/>
                <w:szCs w:val="24"/>
              </w:rPr>
              <w:t xml:space="preserve">Ul. Mechaników 1 </w:t>
            </w:r>
            <w:r w:rsidR="0042497B" w:rsidRPr="006A1249">
              <w:rPr>
                <w:sz w:val="24"/>
                <w:szCs w:val="24"/>
              </w:rPr>
              <w:t>87-800 Włocławek</w:t>
            </w:r>
          </w:p>
        </w:tc>
      </w:tr>
      <w:tr w:rsidR="00891A69" w14:paraId="60015899" w14:textId="77777777" w:rsidTr="00851DB7">
        <w:tc>
          <w:tcPr>
            <w:tcW w:w="622" w:type="dxa"/>
          </w:tcPr>
          <w:p w14:paraId="1C997C22" w14:textId="77777777" w:rsidR="00891A69" w:rsidRPr="002E703F" w:rsidRDefault="002E703F" w:rsidP="00891A69">
            <w:pPr>
              <w:rPr>
                <w:sz w:val="20"/>
                <w:szCs w:val="20"/>
              </w:rPr>
            </w:pPr>
            <w:r w:rsidRPr="002E703F">
              <w:rPr>
                <w:sz w:val="20"/>
                <w:szCs w:val="20"/>
              </w:rPr>
              <w:t>1.4</w:t>
            </w:r>
          </w:p>
        </w:tc>
        <w:tc>
          <w:tcPr>
            <w:tcW w:w="14504" w:type="dxa"/>
          </w:tcPr>
          <w:p w14:paraId="473BE65D" w14:textId="77777777" w:rsidR="00891A69" w:rsidRDefault="002E703F" w:rsidP="00891A69">
            <w:pPr>
              <w:rPr>
                <w:b/>
                <w:sz w:val="24"/>
                <w:szCs w:val="24"/>
              </w:rPr>
            </w:pPr>
            <w:r>
              <w:rPr>
                <w:color w:val="2E2014"/>
                <w:sz w:val="20"/>
                <w:szCs w:val="20"/>
              </w:rPr>
              <w:t>podstawowy przedmiot działalności jednostki</w:t>
            </w:r>
          </w:p>
        </w:tc>
      </w:tr>
      <w:tr w:rsidR="00891A69" w14:paraId="2669045D" w14:textId="77777777" w:rsidTr="00851DB7">
        <w:tc>
          <w:tcPr>
            <w:tcW w:w="622" w:type="dxa"/>
          </w:tcPr>
          <w:p w14:paraId="2EB0C51E" w14:textId="77777777" w:rsidR="00891A69" w:rsidRPr="00AD2386" w:rsidRDefault="00891A69" w:rsidP="00891A69">
            <w:pPr>
              <w:rPr>
                <w:sz w:val="20"/>
                <w:szCs w:val="20"/>
              </w:rPr>
            </w:pPr>
          </w:p>
        </w:tc>
        <w:tc>
          <w:tcPr>
            <w:tcW w:w="14504" w:type="dxa"/>
          </w:tcPr>
          <w:p w14:paraId="4E86DA14" w14:textId="77777777" w:rsidR="00C21577" w:rsidRDefault="00815594" w:rsidP="00BF5392">
            <w:pPr>
              <w:autoSpaceDE w:val="0"/>
              <w:autoSpaceDN w:val="0"/>
              <w:adjustRightInd w:val="0"/>
              <w:rPr>
                <w:b/>
                <w:sz w:val="24"/>
                <w:szCs w:val="24"/>
              </w:rPr>
            </w:pPr>
            <w:r>
              <w:rPr>
                <w:rFonts w:cs="TimesNewRomanPSMT"/>
                <w:sz w:val="24"/>
                <w:szCs w:val="24"/>
              </w:rPr>
              <w:t xml:space="preserve">  </w:t>
            </w:r>
            <w:r w:rsidR="00160E51">
              <w:rPr>
                <w:rFonts w:cs="TimesNewRomanPSMT"/>
                <w:sz w:val="24"/>
                <w:szCs w:val="24"/>
              </w:rPr>
              <w:t xml:space="preserve">Działalnoścć wspomagajaca edukacje </w:t>
            </w:r>
          </w:p>
        </w:tc>
      </w:tr>
      <w:tr w:rsidR="00891A69" w14:paraId="695458E0" w14:textId="77777777" w:rsidTr="00851DB7">
        <w:tc>
          <w:tcPr>
            <w:tcW w:w="622" w:type="dxa"/>
          </w:tcPr>
          <w:p w14:paraId="25D9281F" w14:textId="77777777" w:rsidR="00891A69" w:rsidRPr="00AD2386" w:rsidRDefault="00AD2386" w:rsidP="00891A69">
            <w:pPr>
              <w:rPr>
                <w:sz w:val="20"/>
                <w:szCs w:val="20"/>
              </w:rPr>
            </w:pPr>
            <w:r>
              <w:rPr>
                <w:sz w:val="20"/>
                <w:szCs w:val="20"/>
              </w:rPr>
              <w:t>2.</w:t>
            </w:r>
          </w:p>
        </w:tc>
        <w:tc>
          <w:tcPr>
            <w:tcW w:w="14504" w:type="dxa"/>
          </w:tcPr>
          <w:p w14:paraId="16E4F9EB" w14:textId="77777777" w:rsidR="00891A69" w:rsidRDefault="00AD2386" w:rsidP="00891A69">
            <w:pPr>
              <w:rPr>
                <w:b/>
                <w:sz w:val="24"/>
                <w:szCs w:val="24"/>
              </w:rPr>
            </w:pPr>
            <w:r>
              <w:rPr>
                <w:color w:val="2E2014"/>
                <w:sz w:val="20"/>
                <w:szCs w:val="20"/>
              </w:rPr>
              <w:t>wskazanie okresu objętego sprawozdaniem</w:t>
            </w:r>
          </w:p>
        </w:tc>
      </w:tr>
      <w:tr w:rsidR="00891A69" w14:paraId="48D67FFB" w14:textId="77777777" w:rsidTr="00851DB7">
        <w:tc>
          <w:tcPr>
            <w:tcW w:w="622" w:type="dxa"/>
          </w:tcPr>
          <w:p w14:paraId="63E28588" w14:textId="77777777" w:rsidR="00891A69" w:rsidRPr="00AD2386" w:rsidRDefault="00891A69" w:rsidP="00891A69">
            <w:pPr>
              <w:rPr>
                <w:sz w:val="20"/>
                <w:szCs w:val="20"/>
              </w:rPr>
            </w:pPr>
          </w:p>
        </w:tc>
        <w:tc>
          <w:tcPr>
            <w:tcW w:w="14504" w:type="dxa"/>
          </w:tcPr>
          <w:p w14:paraId="04298B6D" w14:textId="77B72227" w:rsidR="00891A69" w:rsidRPr="006A1249" w:rsidRDefault="006437DF" w:rsidP="00891A69">
            <w:pPr>
              <w:rPr>
                <w:rFonts w:ascii="Arial Narrow" w:hAnsi="Arial Narrow"/>
              </w:rPr>
            </w:pPr>
            <w:r w:rsidRPr="006A1249">
              <w:rPr>
                <w:rFonts w:ascii="Arial Narrow" w:hAnsi="Arial Narrow"/>
              </w:rPr>
              <w:t>01 stycznia 20</w:t>
            </w:r>
            <w:r w:rsidR="00532B8A">
              <w:rPr>
                <w:rFonts w:ascii="Arial Narrow" w:hAnsi="Arial Narrow"/>
              </w:rPr>
              <w:t>2</w:t>
            </w:r>
            <w:r w:rsidR="00B62F90">
              <w:rPr>
                <w:rFonts w:ascii="Arial Narrow" w:hAnsi="Arial Narrow"/>
              </w:rPr>
              <w:t>5</w:t>
            </w:r>
            <w:r w:rsidRPr="006A1249">
              <w:rPr>
                <w:rFonts w:ascii="Arial Narrow" w:hAnsi="Arial Narrow"/>
              </w:rPr>
              <w:t xml:space="preserve"> -31 grudnia 20</w:t>
            </w:r>
            <w:r w:rsidR="00532B8A">
              <w:rPr>
                <w:rFonts w:ascii="Arial Narrow" w:hAnsi="Arial Narrow"/>
              </w:rPr>
              <w:t>2</w:t>
            </w:r>
            <w:r w:rsidR="00B62F90">
              <w:rPr>
                <w:rFonts w:ascii="Arial Narrow" w:hAnsi="Arial Narrow"/>
              </w:rPr>
              <w:t>5</w:t>
            </w:r>
          </w:p>
        </w:tc>
      </w:tr>
      <w:tr w:rsidR="00891A69" w14:paraId="0423E614" w14:textId="77777777" w:rsidTr="00851DB7">
        <w:tc>
          <w:tcPr>
            <w:tcW w:w="622" w:type="dxa"/>
          </w:tcPr>
          <w:p w14:paraId="67F8A08A" w14:textId="77777777" w:rsidR="00891A69" w:rsidRPr="00AD2386" w:rsidRDefault="00AD2386" w:rsidP="00891A69">
            <w:pPr>
              <w:rPr>
                <w:sz w:val="20"/>
                <w:szCs w:val="20"/>
              </w:rPr>
            </w:pPr>
            <w:r>
              <w:rPr>
                <w:sz w:val="20"/>
                <w:szCs w:val="20"/>
              </w:rPr>
              <w:t>3.</w:t>
            </w:r>
          </w:p>
        </w:tc>
        <w:tc>
          <w:tcPr>
            <w:tcW w:w="14504" w:type="dxa"/>
          </w:tcPr>
          <w:p w14:paraId="4833BE9A"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4568D1BC" w14:textId="77777777" w:rsidTr="00851DB7">
        <w:tc>
          <w:tcPr>
            <w:tcW w:w="622" w:type="dxa"/>
          </w:tcPr>
          <w:p w14:paraId="70BD41FD" w14:textId="77777777" w:rsidR="00891A69" w:rsidRPr="00AD2386" w:rsidRDefault="00AD2386" w:rsidP="00891A69">
            <w:pPr>
              <w:rPr>
                <w:sz w:val="20"/>
                <w:szCs w:val="20"/>
              </w:rPr>
            </w:pPr>
            <w:r>
              <w:rPr>
                <w:sz w:val="20"/>
                <w:szCs w:val="20"/>
              </w:rPr>
              <w:t>4.</w:t>
            </w:r>
          </w:p>
        </w:tc>
        <w:tc>
          <w:tcPr>
            <w:tcW w:w="14504" w:type="dxa"/>
          </w:tcPr>
          <w:p w14:paraId="279976A1"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52678CCA" w14:textId="77777777" w:rsidTr="00851DB7">
        <w:tc>
          <w:tcPr>
            <w:tcW w:w="622" w:type="dxa"/>
          </w:tcPr>
          <w:p w14:paraId="6142EB91" w14:textId="77777777" w:rsidR="00891A69" w:rsidRDefault="00891A69" w:rsidP="00891A69">
            <w:pPr>
              <w:rPr>
                <w:b/>
                <w:sz w:val="24"/>
                <w:szCs w:val="24"/>
              </w:rPr>
            </w:pPr>
          </w:p>
        </w:tc>
        <w:tc>
          <w:tcPr>
            <w:tcW w:w="14504" w:type="dxa"/>
          </w:tcPr>
          <w:p w14:paraId="5F54047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353B836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472CAEC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183AEB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27565A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36E867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0CC6B30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3DCF8BD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5E3528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 xml:space="preserve">to dokonanie odpisu </w:t>
            </w:r>
            <w:r w:rsidRPr="00C21577">
              <w:rPr>
                <w:rFonts w:ascii="Arial Narrow" w:hAnsi="Arial Narrow" w:cstheme="minorHAnsi"/>
              </w:rPr>
              <w:lastRenderedPageBreak/>
              <w:t>aktualizującego doprowadzającego wartość składnika aktywów, wynikającą z ksiąg rachunkowych do ceny sprzedaży netto a w przypadku jej braku – do ustalonej w inny sposób wartości godziwej.</w:t>
            </w:r>
          </w:p>
          <w:p w14:paraId="38691F93"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33ED0B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27D9DB22"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BB873DA"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1E415D7F"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CAC88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120945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08BABF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7F3F0605" w14:textId="77777777" w:rsidR="008219E0" w:rsidRPr="00C21577" w:rsidRDefault="00C21577"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 xml:space="preserve">Środki dydaktyczne służące procesowi dydaktyczno-wychowawczemu realizowanemu w szkołach </w:t>
            </w:r>
            <w:r w:rsidR="008219E0" w:rsidRPr="00C21577">
              <w:rPr>
                <w:rFonts w:ascii="Arial Narrow" w:hAnsi="Arial Narrow" w:cstheme="minorHAnsi"/>
              </w:rPr>
              <w:br/>
              <w:t>i placówkach oświatowych.</w:t>
            </w:r>
          </w:p>
          <w:p w14:paraId="2FD6DA8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608AA93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42897419"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2E37BEDF"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2BA2380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094CDF5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6520717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28AE5EF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447DF70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2F7BBF4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396710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41FB0B9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56F8784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152AD5C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2758A7B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księgę główną (ewidencji syntetycznej) w której obowiązuje ujęcie każdej operacji zgodnie z zasadą podwójnego zapisu (Wn – Ma),</w:t>
            </w:r>
          </w:p>
          <w:p w14:paraId="0F26B83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5B764B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64285F9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7BE747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72B6417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54FA6F4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268C238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693AD97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11B6712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1F1F5F0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118D471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13) Prowadzone są dzienniki 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73EC218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44CE32E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35835DB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0BAF5694"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0993378"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70587C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0DA4890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7C29DEA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6D4EC7D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0254643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7A942F0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21DCCBC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w:t>
            </w:r>
            <w:r w:rsidRPr="00C21577">
              <w:rPr>
                <w:rFonts w:ascii="Arial Narrow" w:hAnsi="Arial Narrow" w:cstheme="minorHAnsi"/>
              </w:rPr>
              <w:lastRenderedPageBreak/>
              <w:t>błędnego zapisu i wpisanie poprawnej treści. Za niedopuszczalne uznaje się dokonywanie w dowodach księgowych wymazywania, przeróbek lub poprawiania pojedynczych liter lub cyfr.</w:t>
            </w:r>
          </w:p>
          <w:p w14:paraId="2E817C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3883259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1A45455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E827C7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1EECC05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7B9C6402"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39B591B8"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05A41664"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02FBA5F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0B19B71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7491AB19"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135DC25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0EF4DC9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62BE8E86"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436EA17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0634421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1DD77419" w14:textId="77777777" w:rsidR="00CE6DD1" w:rsidRPr="00C21577" w:rsidRDefault="00CE6DD1" w:rsidP="008219E0">
            <w:pPr>
              <w:autoSpaceDE w:val="0"/>
              <w:autoSpaceDN w:val="0"/>
              <w:adjustRightInd w:val="0"/>
              <w:jc w:val="both"/>
              <w:rPr>
                <w:rFonts w:ascii="Arial Narrow" w:hAnsi="Arial Narrow" w:cstheme="minorHAnsi"/>
              </w:rPr>
            </w:pPr>
          </w:p>
          <w:p w14:paraId="6D8DA877"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6E84BEB6"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75953217"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77AFA4CC"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28521D79"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71416C11"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75DBC275"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0ABFED21"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7FF8D0B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14:paraId="076D0D5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7DA5E0C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5FAD1D2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5805C779" w14:textId="77777777" w:rsidR="008C111B" w:rsidRDefault="008219E0" w:rsidP="008C111B">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3085EE00" w14:textId="77777777" w:rsidR="008C111B" w:rsidRPr="008C111B" w:rsidRDefault="008C111B" w:rsidP="008C111B">
            <w:pPr>
              <w:autoSpaceDE w:val="0"/>
              <w:autoSpaceDN w:val="0"/>
              <w:adjustRightInd w:val="0"/>
              <w:jc w:val="both"/>
              <w:rPr>
                <w:rFonts w:ascii="Arial Narrow" w:hAnsi="Arial Narrow" w:cstheme="minorHAnsi"/>
              </w:rPr>
            </w:pPr>
            <w:r w:rsidRPr="008C111B">
              <w:rPr>
                <w:rFonts w:ascii="Arial Narrow" w:eastAsia="Times New Roman" w:hAnsi="Arial Narrow" w:cs="Segoe UI"/>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r w:rsidRPr="008C111B">
              <w:rPr>
                <w:rFonts w:ascii="Arial Narrow" w:hAnsi="Arial Narrow" w:cstheme="minorHAnsi"/>
              </w:rPr>
              <w:t xml:space="preserve"> </w:t>
            </w:r>
            <w:r w:rsidRPr="008C111B">
              <w:rPr>
                <w:rFonts w:ascii="Arial Narrow" w:eastAsia="Times New Roman" w:hAnsi="Arial Narrow" w:cs="Segoe UI"/>
                <w:lang w:eastAsia="pl-PL"/>
              </w:rPr>
              <w:t>W celu realizacji MPP (Mechanizm Podzielonej Płatności)</w:t>
            </w:r>
            <w:r w:rsidRPr="008C111B">
              <w:rPr>
                <w:rFonts w:ascii="Arial Narrow" w:eastAsia="Times New Roman" w:hAnsi="Arial Narrow" w:cs="Segoe UI"/>
                <w:b/>
                <w:bCs/>
                <w:lang w:eastAsia="pl-PL"/>
              </w:rPr>
              <w:t xml:space="preserve">  </w:t>
            </w:r>
            <w:r w:rsidRPr="008C111B">
              <w:rPr>
                <w:rFonts w:ascii="Arial Narrow" w:eastAsia="Times New Roman" w:hAnsi="Arial Narrow" w:cs="Segoe UI"/>
                <w:lang w:eastAsia="pl-PL"/>
              </w:rPr>
              <w:t xml:space="preserve">wydzielono w księgach rachunkowych dodatkowe konta analityczne " VAT".   </w:t>
            </w:r>
          </w:p>
          <w:p w14:paraId="6542CB76" w14:textId="77777777" w:rsidR="008C111B" w:rsidRPr="008C111B" w:rsidRDefault="008219E0" w:rsidP="008C111B">
            <w:pPr>
              <w:autoSpaceDE w:val="0"/>
              <w:autoSpaceDN w:val="0"/>
              <w:adjustRightInd w:val="0"/>
              <w:jc w:val="both"/>
              <w:rPr>
                <w:rFonts w:ascii="Arial Narrow" w:hAnsi="Arial Narrow" w:cstheme="minorHAnsi"/>
              </w:rPr>
            </w:pPr>
            <w:r w:rsidRPr="008C111B">
              <w:rPr>
                <w:rFonts w:ascii="Arial Narrow" w:hAnsi="Arial Narrow" w:cstheme="minorHAnsi"/>
                <w:b/>
                <w:bCs/>
              </w:rPr>
              <w:t>V</w:t>
            </w:r>
            <w:r w:rsidRPr="008C111B">
              <w:rPr>
                <w:rFonts w:ascii="Arial Narrow" w:hAnsi="Arial Narrow" w:cstheme="minorHAnsi"/>
                <w:bCs/>
              </w:rPr>
              <w:t>. Sprawozdawczość finansowa:</w:t>
            </w:r>
          </w:p>
          <w:p w14:paraId="26842AFC" w14:textId="62F17C84" w:rsidR="00127429" w:rsidRPr="008C111B" w:rsidRDefault="008219E0" w:rsidP="008C111B">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3771C071"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21F0800D" w14:textId="77777777"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1. Vulcan</w:t>
            </w:r>
            <w:r w:rsidR="00387D78">
              <w:rPr>
                <w:rFonts w:ascii="Arial Narrow" w:hAnsi="Arial Narrow" w:cstheme="minorHAnsi"/>
              </w:rPr>
              <w:t xml:space="preserve"> </w:t>
            </w:r>
            <w:r w:rsidRPr="00C21577">
              <w:rPr>
                <w:rFonts w:ascii="Arial Narrow" w:hAnsi="Arial Narrow" w:cstheme="minorHAnsi"/>
              </w:rPr>
              <w:t>aplikacja Finanse VULCAN wersja zgodna z aktualizacjami programu - firma Vulcan Sp.</w:t>
            </w:r>
            <w:r w:rsidRPr="00C21577">
              <w:rPr>
                <w:rFonts w:ascii="Arial Narrow" w:hAnsi="Arial Narrow" w:cstheme="minorHAnsi"/>
              </w:rPr>
              <w:br/>
              <w:t xml:space="preserve">z o.o. ul. Wołowska 6, 51-116 Wrocław. Administratorem platformy systemu Vulcan jest Gmina Miasto Włocławek. </w:t>
            </w:r>
          </w:p>
          <w:p w14:paraId="226D33C3" w14:textId="77777777" w:rsidR="00891A69" w:rsidRPr="00C21577" w:rsidRDefault="00891A69" w:rsidP="00891A69">
            <w:pPr>
              <w:rPr>
                <w:rFonts w:ascii="Arial Narrow" w:hAnsi="Arial Narrow" w:cstheme="minorHAnsi"/>
                <w:b/>
              </w:rPr>
            </w:pPr>
          </w:p>
        </w:tc>
      </w:tr>
      <w:tr w:rsidR="00891A69" w14:paraId="7D67491F" w14:textId="77777777" w:rsidTr="00851DB7">
        <w:tc>
          <w:tcPr>
            <w:tcW w:w="622" w:type="dxa"/>
          </w:tcPr>
          <w:p w14:paraId="69911020"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504" w:type="dxa"/>
          </w:tcPr>
          <w:p w14:paraId="7D24874B" w14:textId="77777777" w:rsidR="00891A69" w:rsidRDefault="004E729C" w:rsidP="00891A69">
            <w:pPr>
              <w:rPr>
                <w:b/>
                <w:sz w:val="24"/>
                <w:szCs w:val="24"/>
              </w:rPr>
            </w:pPr>
            <w:r>
              <w:rPr>
                <w:color w:val="2E2014"/>
                <w:sz w:val="20"/>
                <w:szCs w:val="20"/>
              </w:rPr>
              <w:t>inne informacje</w:t>
            </w:r>
          </w:p>
        </w:tc>
      </w:tr>
      <w:tr w:rsidR="00891A69" w14:paraId="540C665E" w14:textId="77777777" w:rsidTr="00851DB7">
        <w:tc>
          <w:tcPr>
            <w:tcW w:w="622" w:type="dxa"/>
          </w:tcPr>
          <w:p w14:paraId="0A86C34F"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504" w:type="dxa"/>
          </w:tcPr>
          <w:p w14:paraId="6EFF527D"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3D0F1E26" w14:textId="77777777" w:rsidTr="00851DB7">
        <w:tc>
          <w:tcPr>
            <w:tcW w:w="622" w:type="dxa"/>
          </w:tcPr>
          <w:p w14:paraId="7ABFFFC8" w14:textId="77777777" w:rsidR="00891A69" w:rsidRPr="004E729C" w:rsidRDefault="004112BB" w:rsidP="00891A69">
            <w:pPr>
              <w:rPr>
                <w:rFonts w:cstheme="minorHAnsi"/>
                <w:sz w:val="20"/>
                <w:szCs w:val="20"/>
              </w:rPr>
            </w:pPr>
            <w:r>
              <w:rPr>
                <w:rFonts w:cstheme="minorHAnsi"/>
                <w:sz w:val="20"/>
                <w:szCs w:val="20"/>
              </w:rPr>
              <w:t>1.</w:t>
            </w:r>
          </w:p>
        </w:tc>
        <w:tc>
          <w:tcPr>
            <w:tcW w:w="14504" w:type="dxa"/>
          </w:tcPr>
          <w:p w14:paraId="5FD5ADF1" w14:textId="77777777" w:rsidR="00C21577" w:rsidRDefault="00C21577" w:rsidP="00891A69">
            <w:pPr>
              <w:rPr>
                <w:b/>
                <w:sz w:val="24"/>
                <w:szCs w:val="24"/>
              </w:rPr>
            </w:pPr>
          </w:p>
          <w:p w14:paraId="3C73AF0B" w14:textId="19CCC607" w:rsidR="004043AD" w:rsidRDefault="004043AD" w:rsidP="00891A69">
            <w:pPr>
              <w:rPr>
                <w:b/>
                <w:sz w:val="24"/>
                <w:szCs w:val="24"/>
              </w:rPr>
            </w:pPr>
          </w:p>
        </w:tc>
      </w:tr>
      <w:tr w:rsidR="00891A69" w14:paraId="48D5D220" w14:textId="77777777" w:rsidTr="00851DB7">
        <w:tc>
          <w:tcPr>
            <w:tcW w:w="622" w:type="dxa"/>
          </w:tcPr>
          <w:p w14:paraId="080479E4" w14:textId="77777777" w:rsidR="00891A69" w:rsidRPr="004E729C" w:rsidRDefault="004112BB" w:rsidP="00891A69">
            <w:pPr>
              <w:rPr>
                <w:rFonts w:cstheme="minorHAnsi"/>
                <w:sz w:val="20"/>
                <w:szCs w:val="20"/>
              </w:rPr>
            </w:pPr>
            <w:r>
              <w:rPr>
                <w:rFonts w:cstheme="minorHAnsi"/>
                <w:sz w:val="20"/>
                <w:szCs w:val="20"/>
              </w:rPr>
              <w:t>1.1</w:t>
            </w:r>
          </w:p>
        </w:tc>
        <w:tc>
          <w:tcPr>
            <w:tcW w:w="14504" w:type="dxa"/>
          </w:tcPr>
          <w:p w14:paraId="2EC4CA64"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1E4C807E" w14:textId="77777777" w:rsidR="00891A69" w:rsidRDefault="004112BB" w:rsidP="004112BB">
            <w:pPr>
              <w:rPr>
                <w:rFonts w:ascii="Arial Narrow" w:hAnsi="Arial Narrow"/>
                <w:color w:val="2E2014"/>
                <w:sz w:val="20"/>
                <w:szCs w:val="20"/>
              </w:rPr>
            </w:pPr>
            <w:r w:rsidRPr="00504E9D">
              <w:rPr>
                <w:rFonts w:ascii="Arial Narrow" w:hAnsi="Arial Narrow"/>
                <w:color w:val="2E2014"/>
                <w:sz w:val="20"/>
                <w:szCs w:val="20"/>
              </w:rPr>
              <w:t>– podobne przedstawienie stanów i tytułów zmian dotychczasowej amortyzacji lub umorzenia</w:t>
            </w:r>
          </w:p>
          <w:p w14:paraId="2D830C5A" w14:textId="77777777" w:rsidR="004218B7" w:rsidRDefault="004218B7" w:rsidP="004112BB">
            <w:pPr>
              <w:rPr>
                <w:rFonts w:ascii="Arial Narrow" w:eastAsia="Times New Roman" w:hAnsi="Arial Narrow" w:cs="Calibri"/>
                <w:b/>
                <w:bCs/>
                <w:color w:val="000000"/>
                <w:sz w:val="14"/>
                <w:szCs w:val="14"/>
                <w:u w:val="single"/>
                <w:lang w:eastAsia="pl-PL"/>
              </w:rPr>
            </w:pPr>
          </w:p>
          <w:p w14:paraId="5E7400D9" w14:textId="77777777" w:rsidR="00851DB7" w:rsidRDefault="00851DB7" w:rsidP="004112BB">
            <w:pPr>
              <w:rPr>
                <w:rFonts w:ascii="Arial Narrow" w:eastAsia="Times New Roman" w:hAnsi="Arial Narrow" w:cs="Calibri"/>
                <w:b/>
                <w:bCs/>
                <w:color w:val="000000"/>
                <w:sz w:val="14"/>
                <w:szCs w:val="14"/>
                <w:u w:val="single"/>
                <w:lang w:eastAsia="pl-PL"/>
              </w:rPr>
            </w:pPr>
          </w:p>
          <w:p w14:paraId="04DD5053" w14:textId="77777777" w:rsidR="00851DB7" w:rsidRDefault="00851DB7" w:rsidP="004112BB">
            <w:pPr>
              <w:rPr>
                <w:rFonts w:ascii="Arial Narrow" w:hAnsi="Arial Narrow"/>
                <w:b/>
                <w:sz w:val="20"/>
                <w:szCs w:val="20"/>
              </w:rPr>
            </w:pPr>
          </w:p>
          <w:tbl>
            <w:tblPr>
              <w:tblW w:w="14433" w:type="dxa"/>
              <w:tblCellMar>
                <w:left w:w="70" w:type="dxa"/>
                <w:right w:w="70" w:type="dxa"/>
              </w:tblCellMar>
              <w:tblLook w:val="04A0" w:firstRow="1" w:lastRow="0" w:firstColumn="1" w:lastColumn="0" w:noHBand="0" w:noVBand="1"/>
            </w:tblPr>
            <w:tblGrid>
              <w:gridCol w:w="297"/>
              <w:gridCol w:w="976"/>
              <w:gridCol w:w="874"/>
              <w:gridCol w:w="470"/>
              <w:gridCol w:w="948"/>
              <w:gridCol w:w="436"/>
              <w:gridCol w:w="847"/>
              <w:gridCol w:w="474"/>
              <w:gridCol w:w="663"/>
              <w:gridCol w:w="436"/>
              <w:gridCol w:w="795"/>
              <w:gridCol w:w="874"/>
              <w:gridCol w:w="780"/>
              <w:gridCol w:w="468"/>
              <w:gridCol w:w="738"/>
              <w:gridCol w:w="456"/>
              <w:gridCol w:w="750"/>
              <w:gridCol w:w="411"/>
              <w:gridCol w:w="812"/>
              <w:gridCol w:w="867"/>
              <w:gridCol w:w="922"/>
            </w:tblGrid>
            <w:tr w:rsidR="00C556C9" w:rsidRPr="00C556C9" w14:paraId="215CF557" w14:textId="77777777" w:rsidTr="00C556C9">
              <w:trPr>
                <w:trHeight w:val="330"/>
              </w:trPr>
              <w:tc>
                <w:tcPr>
                  <w:tcW w:w="14433" w:type="dxa"/>
                  <w:gridSpan w:val="21"/>
                  <w:tcBorders>
                    <w:top w:val="nil"/>
                    <w:left w:val="nil"/>
                    <w:bottom w:val="nil"/>
                    <w:right w:val="nil"/>
                  </w:tcBorders>
                  <w:noWrap/>
                  <w:vAlign w:val="center"/>
                  <w:hideMark/>
                </w:tcPr>
                <w:p w14:paraId="7E731E43" w14:textId="77777777" w:rsidR="00C556C9" w:rsidRPr="00C556C9" w:rsidRDefault="00C556C9" w:rsidP="00C556C9">
                  <w:pPr>
                    <w:spacing w:after="0" w:line="240" w:lineRule="auto"/>
                    <w:rPr>
                      <w:rFonts w:ascii="Arial Narrow" w:eastAsia="Times New Roman" w:hAnsi="Arial Narrow" w:cs="Calibri"/>
                      <w:b/>
                      <w:bCs/>
                      <w:color w:val="000000"/>
                      <w:sz w:val="14"/>
                      <w:szCs w:val="14"/>
                      <w:u w:val="single"/>
                      <w:lang w:eastAsia="pl-PL"/>
                    </w:rPr>
                  </w:pPr>
                  <w:r w:rsidRPr="00C556C9">
                    <w:rPr>
                      <w:rFonts w:ascii="Arial Narrow" w:eastAsia="Times New Roman" w:hAnsi="Arial Narrow" w:cs="Calibri"/>
                      <w:b/>
                      <w:bCs/>
                      <w:color w:val="000000"/>
                      <w:sz w:val="14"/>
                      <w:szCs w:val="14"/>
                      <w:u w:val="single"/>
                      <w:lang w:eastAsia="pl-PL"/>
                    </w:rPr>
                    <w:lastRenderedPageBreak/>
                    <w:t xml:space="preserve">Główne składniki aktywów trwałych - </w:t>
                  </w:r>
                </w:p>
              </w:tc>
            </w:tr>
            <w:tr w:rsidR="00C556C9" w:rsidRPr="00C556C9" w14:paraId="27596275" w14:textId="77777777" w:rsidTr="00C556C9">
              <w:trPr>
                <w:trHeight w:val="330"/>
              </w:trPr>
              <w:tc>
                <w:tcPr>
                  <w:tcW w:w="300" w:type="dxa"/>
                  <w:tcBorders>
                    <w:top w:val="nil"/>
                    <w:left w:val="nil"/>
                    <w:bottom w:val="single" w:sz="4" w:space="0" w:color="auto"/>
                    <w:right w:val="nil"/>
                  </w:tcBorders>
                  <w:noWrap/>
                  <w:vAlign w:val="center"/>
                  <w:hideMark/>
                </w:tcPr>
                <w:p w14:paraId="063CCDF8"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988" w:type="dxa"/>
                  <w:tcBorders>
                    <w:top w:val="nil"/>
                    <w:left w:val="nil"/>
                    <w:bottom w:val="single" w:sz="4" w:space="0" w:color="auto"/>
                    <w:right w:val="nil"/>
                  </w:tcBorders>
                  <w:noWrap/>
                  <w:vAlign w:val="center"/>
                  <w:hideMark/>
                </w:tcPr>
                <w:p w14:paraId="65B661E2"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884" w:type="dxa"/>
                  <w:tcBorders>
                    <w:top w:val="nil"/>
                    <w:left w:val="nil"/>
                    <w:bottom w:val="single" w:sz="4" w:space="0" w:color="auto"/>
                    <w:right w:val="nil"/>
                  </w:tcBorders>
                  <w:noWrap/>
                  <w:vAlign w:val="center"/>
                  <w:hideMark/>
                </w:tcPr>
                <w:p w14:paraId="20D5FD2F"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75" w:type="dxa"/>
                  <w:tcBorders>
                    <w:top w:val="nil"/>
                    <w:left w:val="nil"/>
                    <w:bottom w:val="single" w:sz="4" w:space="0" w:color="auto"/>
                    <w:right w:val="nil"/>
                  </w:tcBorders>
                  <w:noWrap/>
                  <w:vAlign w:val="center"/>
                  <w:hideMark/>
                </w:tcPr>
                <w:p w14:paraId="4C5EC4FF"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959" w:type="dxa"/>
                  <w:tcBorders>
                    <w:top w:val="nil"/>
                    <w:left w:val="nil"/>
                    <w:bottom w:val="single" w:sz="4" w:space="0" w:color="auto"/>
                    <w:right w:val="nil"/>
                  </w:tcBorders>
                  <w:noWrap/>
                  <w:vAlign w:val="center"/>
                  <w:hideMark/>
                </w:tcPr>
                <w:p w14:paraId="6AB84B11"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40" w:type="dxa"/>
                  <w:tcBorders>
                    <w:top w:val="nil"/>
                    <w:left w:val="nil"/>
                    <w:bottom w:val="single" w:sz="4" w:space="0" w:color="auto"/>
                    <w:right w:val="nil"/>
                  </w:tcBorders>
                  <w:noWrap/>
                  <w:vAlign w:val="center"/>
                  <w:hideMark/>
                </w:tcPr>
                <w:p w14:paraId="3B24C29D"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857" w:type="dxa"/>
                  <w:tcBorders>
                    <w:top w:val="nil"/>
                    <w:left w:val="nil"/>
                    <w:bottom w:val="single" w:sz="4" w:space="0" w:color="auto"/>
                    <w:right w:val="nil"/>
                  </w:tcBorders>
                  <w:noWrap/>
                  <w:vAlign w:val="center"/>
                  <w:hideMark/>
                </w:tcPr>
                <w:p w14:paraId="0C4AC90B"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76" w:type="dxa"/>
                  <w:tcBorders>
                    <w:top w:val="nil"/>
                    <w:left w:val="nil"/>
                    <w:bottom w:val="single" w:sz="4" w:space="0" w:color="auto"/>
                    <w:right w:val="nil"/>
                  </w:tcBorders>
                  <w:noWrap/>
                  <w:vAlign w:val="center"/>
                  <w:hideMark/>
                </w:tcPr>
                <w:p w14:paraId="2C0F73D4"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665" w:type="dxa"/>
                  <w:tcBorders>
                    <w:top w:val="nil"/>
                    <w:left w:val="nil"/>
                    <w:bottom w:val="single" w:sz="4" w:space="0" w:color="auto"/>
                    <w:right w:val="nil"/>
                  </w:tcBorders>
                  <w:noWrap/>
                  <w:vAlign w:val="center"/>
                  <w:hideMark/>
                </w:tcPr>
                <w:p w14:paraId="67DB54C5"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40" w:type="dxa"/>
                  <w:tcBorders>
                    <w:top w:val="nil"/>
                    <w:left w:val="nil"/>
                    <w:bottom w:val="single" w:sz="4" w:space="0" w:color="auto"/>
                    <w:right w:val="nil"/>
                  </w:tcBorders>
                  <w:noWrap/>
                  <w:vAlign w:val="center"/>
                  <w:hideMark/>
                </w:tcPr>
                <w:p w14:paraId="644FF1B7"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798" w:type="dxa"/>
                  <w:tcBorders>
                    <w:top w:val="nil"/>
                    <w:left w:val="nil"/>
                    <w:bottom w:val="single" w:sz="4" w:space="0" w:color="auto"/>
                    <w:right w:val="nil"/>
                  </w:tcBorders>
                  <w:noWrap/>
                  <w:vAlign w:val="center"/>
                  <w:hideMark/>
                </w:tcPr>
                <w:p w14:paraId="69F8E5C0"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884" w:type="dxa"/>
                  <w:tcBorders>
                    <w:top w:val="nil"/>
                    <w:left w:val="nil"/>
                    <w:bottom w:val="single" w:sz="4" w:space="0" w:color="auto"/>
                    <w:right w:val="nil"/>
                  </w:tcBorders>
                  <w:noWrap/>
                  <w:vAlign w:val="center"/>
                  <w:hideMark/>
                </w:tcPr>
                <w:p w14:paraId="0C92E2A6"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789" w:type="dxa"/>
                  <w:tcBorders>
                    <w:top w:val="nil"/>
                    <w:left w:val="nil"/>
                    <w:bottom w:val="single" w:sz="4" w:space="0" w:color="auto"/>
                    <w:right w:val="nil"/>
                  </w:tcBorders>
                  <w:noWrap/>
                  <w:vAlign w:val="center"/>
                  <w:hideMark/>
                </w:tcPr>
                <w:p w14:paraId="7A0DC35B"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73" w:type="dxa"/>
                  <w:tcBorders>
                    <w:top w:val="nil"/>
                    <w:left w:val="nil"/>
                    <w:bottom w:val="single" w:sz="4" w:space="0" w:color="auto"/>
                    <w:right w:val="nil"/>
                  </w:tcBorders>
                  <w:noWrap/>
                  <w:vAlign w:val="center"/>
                  <w:hideMark/>
                </w:tcPr>
                <w:p w14:paraId="7D0C7E14"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746" w:type="dxa"/>
                  <w:tcBorders>
                    <w:top w:val="nil"/>
                    <w:left w:val="nil"/>
                    <w:bottom w:val="single" w:sz="4" w:space="0" w:color="auto"/>
                    <w:right w:val="nil"/>
                  </w:tcBorders>
                  <w:noWrap/>
                  <w:vAlign w:val="center"/>
                  <w:hideMark/>
                </w:tcPr>
                <w:p w14:paraId="634DC790"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60" w:type="dxa"/>
                  <w:tcBorders>
                    <w:top w:val="nil"/>
                    <w:left w:val="nil"/>
                    <w:bottom w:val="single" w:sz="4" w:space="0" w:color="auto"/>
                    <w:right w:val="nil"/>
                  </w:tcBorders>
                  <w:noWrap/>
                  <w:vAlign w:val="center"/>
                  <w:hideMark/>
                </w:tcPr>
                <w:p w14:paraId="39EDDAB8"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753" w:type="dxa"/>
                  <w:tcBorders>
                    <w:top w:val="nil"/>
                    <w:left w:val="nil"/>
                    <w:bottom w:val="single" w:sz="4" w:space="0" w:color="auto"/>
                    <w:right w:val="nil"/>
                  </w:tcBorders>
                  <w:noWrap/>
                  <w:vAlign w:val="center"/>
                  <w:hideMark/>
                </w:tcPr>
                <w:p w14:paraId="74ECA4E6"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415" w:type="dxa"/>
                  <w:tcBorders>
                    <w:top w:val="nil"/>
                    <w:left w:val="nil"/>
                    <w:bottom w:val="single" w:sz="4" w:space="0" w:color="auto"/>
                    <w:right w:val="nil"/>
                  </w:tcBorders>
                  <w:noWrap/>
                  <w:vAlign w:val="center"/>
                  <w:hideMark/>
                </w:tcPr>
                <w:p w14:paraId="357F0683"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821" w:type="dxa"/>
                  <w:tcBorders>
                    <w:top w:val="nil"/>
                    <w:left w:val="nil"/>
                    <w:bottom w:val="single" w:sz="4" w:space="0" w:color="auto"/>
                    <w:right w:val="nil"/>
                  </w:tcBorders>
                  <w:noWrap/>
                  <w:vAlign w:val="center"/>
                  <w:hideMark/>
                </w:tcPr>
                <w:p w14:paraId="6529AC46"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877" w:type="dxa"/>
                  <w:tcBorders>
                    <w:top w:val="nil"/>
                    <w:left w:val="nil"/>
                    <w:bottom w:val="single" w:sz="4" w:space="0" w:color="auto"/>
                    <w:right w:val="nil"/>
                  </w:tcBorders>
                  <w:noWrap/>
                  <w:vAlign w:val="center"/>
                  <w:hideMark/>
                </w:tcPr>
                <w:p w14:paraId="0AC2EDB9"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c>
                <w:tcPr>
                  <w:tcW w:w="933" w:type="dxa"/>
                  <w:tcBorders>
                    <w:top w:val="nil"/>
                    <w:left w:val="nil"/>
                    <w:bottom w:val="single" w:sz="4" w:space="0" w:color="auto"/>
                    <w:right w:val="nil"/>
                  </w:tcBorders>
                  <w:noWrap/>
                  <w:vAlign w:val="center"/>
                  <w:hideMark/>
                </w:tcPr>
                <w:p w14:paraId="73268215"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 </w:t>
                  </w:r>
                </w:p>
              </w:tc>
            </w:tr>
            <w:tr w:rsidR="00C556C9" w:rsidRPr="00C556C9" w14:paraId="7FBAE9A8" w14:textId="77777777" w:rsidTr="00C556C9">
              <w:trPr>
                <w:trHeight w:val="510"/>
              </w:trPr>
              <w:tc>
                <w:tcPr>
                  <w:tcW w:w="300" w:type="dxa"/>
                  <w:vMerge w:val="restart"/>
                  <w:tcBorders>
                    <w:top w:val="nil"/>
                    <w:left w:val="single" w:sz="4" w:space="0" w:color="auto"/>
                    <w:bottom w:val="single" w:sz="4" w:space="0" w:color="000000"/>
                    <w:right w:val="single" w:sz="4" w:space="0" w:color="auto"/>
                  </w:tcBorders>
                  <w:noWrap/>
                  <w:vAlign w:val="center"/>
                  <w:hideMark/>
                </w:tcPr>
                <w:p w14:paraId="2B22DBAD"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Lp.</w:t>
                  </w:r>
                </w:p>
              </w:tc>
              <w:tc>
                <w:tcPr>
                  <w:tcW w:w="988" w:type="dxa"/>
                  <w:vMerge w:val="restart"/>
                  <w:tcBorders>
                    <w:top w:val="nil"/>
                    <w:left w:val="single" w:sz="4" w:space="0" w:color="auto"/>
                    <w:bottom w:val="single" w:sz="4" w:space="0" w:color="000000"/>
                    <w:right w:val="single" w:sz="4" w:space="0" w:color="auto"/>
                  </w:tcBorders>
                  <w:vAlign w:val="center"/>
                  <w:hideMark/>
                </w:tcPr>
                <w:p w14:paraId="73524606"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Nazwa grupy rodzajowej składnika aktywów trwałych</w:t>
                  </w:r>
                </w:p>
              </w:tc>
              <w:tc>
                <w:tcPr>
                  <w:tcW w:w="884" w:type="dxa"/>
                  <w:vMerge w:val="restart"/>
                  <w:tcBorders>
                    <w:top w:val="nil"/>
                    <w:left w:val="single" w:sz="4" w:space="0" w:color="auto"/>
                    <w:bottom w:val="single" w:sz="4" w:space="0" w:color="000000"/>
                    <w:right w:val="single" w:sz="4" w:space="0" w:color="auto"/>
                  </w:tcBorders>
                  <w:vAlign w:val="center"/>
                  <w:hideMark/>
                </w:tcPr>
                <w:p w14:paraId="36554DA4"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Wartość poczatkowa - stan na poczatek roku obrotowego</w:t>
                  </w:r>
                </w:p>
              </w:tc>
              <w:tc>
                <w:tcPr>
                  <w:tcW w:w="1874" w:type="dxa"/>
                  <w:gridSpan w:val="3"/>
                  <w:tcBorders>
                    <w:top w:val="single" w:sz="4" w:space="0" w:color="auto"/>
                    <w:left w:val="nil"/>
                    <w:bottom w:val="single" w:sz="4" w:space="0" w:color="auto"/>
                    <w:right w:val="single" w:sz="4" w:space="0" w:color="000000"/>
                  </w:tcBorders>
                  <w:vAlign w:val="center"/>
                  <w:hideMark/>
                </w:tcPr>
                <w:p w14:paraId="019050FE"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Zwiększenie wartości poczatkowej</w:t>
                  </w:r>
                </w:p>
              </w:tc>
              <w:tc>
                <w:tcPr>
                  <w:tcW w:w="857" w:type="dxa"/>
                  <w:vMerge w:val="restart"/>
                  <w:tcBorders>
                    <w:top w:val="nil"/>
                    <w:left w:val="single" w:sz="4" w:space="0" w:color="auto"/>
                    <w:bottom w:val="single" w:sz="4" w:space="0" w:color="000000"/>
                    <w:right w:val="single" w:sz="4" w:space="0" w:color="auto"/>
                  </w:tcBorders>
                  <w:vAlign w:val="center"/>
                  <w:hideMark/>
                </w:tcPr>
                <w:p w14:paraId="187FCD88"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Ogółem zwiększenie wartości początkowej (4+5+6)</w:t>
                  </w:r>
                </w:p>
              </w:tc>
              <w:tc>
                <w:tcPr>
                  <w:tcW w:w="1581" w:type="dxa"/>
                  <w:gridSpan w:val="3"/>
                  <w:tcBorders>
                    <w:top w:val="single" w:sz="4" w:space="0" w:color="auto"/>
                    <w:left w:val="nil"/>
                    <w:bottom w:val="single" w:sz="4" w:space="0" w:color="auto"/>
                    <w:right w:val="single" w:sz="4" w:space="0" w:color="000000"/>
                  </w:tcBorders>
                  <w:vAlign w:val="center"/>
                  <w:hideMark/>
                </w:tcPr>
                <w:p w14:paraId="79FCA927"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Zmniejszenie wartości początkowej</w:t>
                  </w:r>
                </w:p>
              </w:tc>
              <w:tc>
                <w:tcPr>
                  <w:tcW w:w="798" w:type="dxa"/>
                  <w:vMerge w:val="restart"/>
                  <w:tcBorders>
                    <w:top w:val="nil"/>
                    <w:left w:val="single" w:sz="4" w:space="0" w:color="auto"/>
                    <w:bottom w:val="single" w:sz="4" w:space="0" w:color="000000"/>
                    <w:right w:val="single" w:sz="4" w:space="0" w:color="auto"/>
                  </w:tcBorders>
                  <w:vAlign w:val="center"/>
                  <w:hideMark/>
                </w:tcPr>
                <w:p w14:paraId="6CF24533"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Ogółem zmniejszenie wartości poczatkowej                                                                                                                              (8+9+10)</w:t>
                  </w:r>
                </w:p>
              </w:tc>
              <w:tc>
                <w:tcPr>
                  <w:tcW w:w="884" w:type="dxa"/>
                  <w:vMerge w:val="restart"/>
                  <w:tcBorders>
                    <w:top w:val="nil"/>
                    <w:left w:val="single" w:sz="4" w:space="0" w:color="auto"/>
                    <w:bottom w:val="single" w:sz="4" w:space="0" w:color="000000"/>
                    <w:right w:val="single" w:sz="4" w:space="0" w:color="auto"/>
                  </w:tcBorders>
                  <w:vAlign w:val="center"/>
                  <w:hideMark/>
                </w:tcPr>
                <w:p w14:paraId="255599B5"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Wartość poczatkowa - stan na koniec roku obrotowego                                                                                                                                           (3+7-11)</w:t>
                  </w:r>
                </w:p>
              </w:tc>
              <w:tc>
                <w:tcPr>
                  <w:tcW w:w="789" w:type="dxa"/>
                  <w:vMerge w:val="restart"/>
                  <w:tcBorders>
                    <w:top w:val="nil"/>
                    <w:left w:val="single" w:sz="4" w:space="0" w:color="auto"/>
                    <w:bottom w:val="single" w:sz="4" w:space="0" w:color="000000"/>
                    <w:right w:val="single" w:sz="4" w:space="0" w:color="auto"/>
                  </w:tcBorders>
                  <w:textDirection w:val="btLr"/>
                  <w:vAlign w:val="center"/>
                  <w:hideMark/>
                </w:tcPr>
                <w:p w14:paraId="5FF6890C"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Umorzenie - stan na początek roku obrotowego</w:t>
                  </w:r>
                </w:p>
              </w:tc>
              <w:tc>
                <w:tcPr>
                  <w:tcW w:w="1679" w:type="dxa"/>
                  <w:gridSpan w:val="3"/>
                  <w:tcBorders>
                    <w:top w:val="single" w:sz="4" w:space="0" w:color="auto"/>
                    <w:left w:val="nil"/>
                    <w:bottom w:val="single" w:sz="4" w:space="0" w:color="auto"/>
                    <w:right w:val="single" w:sz="4" w:space="0" w:color="000000"/>
                  </w:tcBorders>
                  <w:vAlign w:val="center"/>
                  <w:hideMark/>
                </w:tcPr>
                <w:p w14:paraId="0FF47877"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Zwiększenia w ciągu roku obrotowego</w:t>
                  </w:r>
                </w:p>
              </w:tc>
              <w:tc>
                <w:tcPr>
                  <w:tcW w:w="753" w:type="dxa"/>
                  <w:vMerge w:val="restart"/>
                  <w:tcBorders>
                    <w:top w:val="nil"/>
                    <w:left w:val="single" w:sz="4" w:space="0" w:color="auto"/>
                    <w:bottom w:val="single" w:sz="4" w:space="0" w:color="000000"/>
                    <w:right w:val="single" w:sz="4" w:space="0" w:color="auto"/>
                  </w:tcBorders>
                  <w:vAlign w:val="center"/>
                  <w:hideMark/>
                </w:tcPr>
                <w:p w14:paraId="30BE1E4F"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Ogółem zwiększenie umorzenia (14+15+16)</w:t>
                  </w:r>
                </w:p>
              </w:tc>
              <w:tc>
                <w:tcPr>
                  <w:tcW w:w="415" w:type="dxa"/>
                  <w:vMerge w:val="restart"/>
                  <w:tcBorders>
                    <w:top w:val="nil"/>
                    <w:left w:val="single" w:sz="4" w:space="0" w:color="auto"/>
                    <w:bottom w:val="single" w:sz="4" w:space="0" w:color="000000"/>
                    <w:right w:val="single" w:sz="4" w:space="0" w:color="auto"/>
                  </w:tcBorders>
                  <w:textDirection w:val="btLr"/>
                  <w:vAlign w:val="center"/>
                  <w:hideMark/>
                </w:tcPr>
                <w:p w14:paraId="089D9591"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Zmniejszenie umorzenia</w:t>
                  </w:r>
                </w:p>
              </w:tc>
              <w:tc>
                <w:tcPr>
                  <w:tcW w:w="821" w:type="dxa"/>
                  <w:vMerge w:val="restart"/>
                  <w:tcBorders>
                    <w:top w:val="nil"/>
                    <w:left w:val="single" w:sz="4" w:space="0" w:color="auto"/>
                    <w:bottom w:val="single" w:sz="4" w:space="0" w:color="000000"/>
                    <w:right w:val="single" w:sz="4" w:space="0" w:color="auto"/>
                  </w:tcBorders>
                  <w:vAlign w:val="center"/>
                  <w:hideMark/>
                </w:tcPr>
                <w:p w14:paraId="207F9F7D"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Umorzenie - stan na koniec roku obrotowego                                                                                                 (13+17-18)</w:t>
                  </w:r>
                </w:p>
              </w:tc>
              <w:tc>
                <w:tcPr>
                  <w:tcW w:w="1810" w:type="dxa"/>
                  <w:gridSpan w:val="2"/>
                  <w:tcBorders>
                    <w:top w:val="single" w:sz="4" w:space="0" w:color="auto"/>
                    <w:left w:val="nil"/>
                    <w:bottom w:val="single" w:sz="4" w:space="0" w:color="auto"/>
                    <w:right w:val="single" w:sz="4" w:space="0" w:color="000000"/>
                  </w:tcBorders>
                  <w:vAlign w:val="center"/>
                  <w:hideMark/>
                </w:tcPr>
                <w:p w14:paraId="5B1640A5"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Wartość netto składników aktywów</w:t>
                  </w:r>
                </w:p>
              </w:tc>
            </w:tr>
            <w:tr w:rsidR="00C556C9" w:rsidRPr="00C556C9" w14:paraId="0AACA8CE" w14:textId="77777777" w:rsidTr="00C556C9">
              <w:trPr>
                <w:trHeight w:val="1695"/>
              </w:trPr>
              <w:tc>
                <w:tcPr>
                  <w:tcW w:w="300" w:type="dxa"/>
                  <w:vMerge/>
                  <w:tcBorders>
                    <w:top w:val="nil"/>
                    <w:left w:val="single" w:sz="4" w:space="0" w:color="auto"/>
                    <w:bottom w:val="single" w:sz="4" w:space="0" w:color="000000"/>
                    <w:right w:val="single" w:sz="4" w:space="0" w:color="auto"/>
                  </w:tcBorders>
                  <w:vAlign w:val="center"/>
                  <w:hideMark/>
                </w:tcPr>
                <w:p w14:paraId="40A2CB91"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988" w:type="dxa"/>
                  <w:vMerge/>
                  <w:tcBorders>
                    <w:top w:val="nil"/>
                    <w:left w:val="single" w:sz="4" w:space="0" w:color="auto"/>
                    <w:bottom w:val="single" w:sz="4" w:space="0" w:color="000000"/>
                    <w:right w:val="single" w:sz="4" w:space="0" w:color="auto"/>
                  </w:tcBorders>
                  <w:vAlign w:val="center"/>
                  <w:hideMark/>
                </w:tcPr>
                <w:p w14:paraId="40684521"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884" w:type="dxa"/>
                  <w:vMerge/>
                  <w:tcBorders>
                    <w:top w:val="nil"/>
                    <w:left w:val="single" w:sz="4" w:space="0" w:color="auto"/>
                    <w:bottom w:val="single" w:sz="4" w:space="0" w:color="000000"/>
                    <w:right w:val="single" w:sz="4" w:space="0" w:color="auto"/>
                  </w:tcBorders>
                  <w:vAlign w:val="center"/>
                  <w:hideMark/>
                </w:tcPr>
                <w:p w14:paraId="7B30D974"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475" w:type="dxa"/>
                  <w:tcBorders>
                    <w:top w:val="nil"/>
                    <w:left w:val="nil"/>
                    <w:bottom w:val="nil"/>
                    <w:right w:val="nil"/>
                  </w:tcBorders>
                  <w:noWrap/>
                  <w:textDirection w:val="btLr"/>
                  <w:vAlign w:val="center"/>
                  <w:hideMark/>
                </w:tcPr>
                <w:p w14:paraId="1C132882"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Aktualizacja</w:t>
                  </w:r>
                </w:p>
              </w:tc>
              <w:tc>
                <w:tcPr>
                  <w:tcW w:w="959" w:type="dxa"/>
                  <w:tcBorders>
                    <w:top w:val="nil"/>
                    <w:left w:val="single" w:sz="4" w:space="0" w:color="auto"/>
                    <w:bottom w:val="single" w:sz="4" w:space="0" w:color="auto"/>
                    <w:right w:val="single" w:sz="4" w:space="0" w:color="auto"/>
                  </w:tcBorders>
                  <w:noWrap/>
                  <w:textDirection w:val="btLr"/>
                  <w:vAlign w:val="center"/>
                  <w:hideMark/>
                </w:tcPr>
                <w:p w14:paraId="2605D653"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Przychody</w:t>
                  </w:r>
                </w:p>
              </w:tc>
              <w:tc>
                <w:tcPr>
                  <w:tcW w:w="440" w:type="dxa"/>
                  <w:tcBorders>
                    <w:top w:val="nil"/>
                    <w:left w:val="nil"/>
                    <w:bottom w:val="nil"/>
                    <w:right w:val="nil"/>
                  </w:tcBorders>
                  <w:noWrap/>
                  <w:textDirection w:val="btLr"/>
                  <w:vAlign w:val="center"/>
                  <w:hideMark/>
                </w:tcPr>
                <w:p w14:paraId="48FBF27D"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Przemieszczenie</w:t>
                  </w:r>
                </w:p>
              </w:tc>
              <w:tc>
                <w:tcPr>
                  <w:tcW w:w="857" w:type="dxa"/>
                  <w:vMerge/>
                  <w:tcBorders>
                    <w:top w:val="nil"/>
                    <w:left w:val="single" w:sz="4" w:space="0" w:color="auto"/>
                    <w:bottom w:val="single" w:sz="4" w:space="0" w:color="000000"/>
                    <w:right w:val="single" w:sz="4" w:space="0" w:color="auto"/>
                  </w:tcBorders>
                  <w:vAlign w:val="center"/>
                  <w:hideMark/>
                </w:tcPr>
                <w:p w14:paraId="04927211"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476" w:type="dxa"/>
                  <w:tcBorders>
                    <w:top w:val="nil"/>
                    <w:left w:val="nil"/>
                    <w:bottom w:val="nil"/>
                    <w:right w:val="nil"/>
                  </w:tcBorders>
                  <w:noWrap/>
                  <w:vAlign w:val="center"/>
                  <w:hideMark/>
                </w:tcPr>
                <w:p w14:paraId="012EA2B0"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Zbycie</w:t>
                  </w:r>
                </w:p>
              </w:tc>
              <w:tc>
                <w:tcPr>
                  <w:tcW w:w="665" w:type="dxa"/>
                  <w:tcBorders>
                    <w:top w:val="nil"/>
                    <w:left w:val="single" w:sz="4" w:space="0" w:color="auto"/>
                    <w:bottom w:val="single" w:sz="4" w:space="0" w:color="auto"/>
                    <w:right w:val="single" w:sz="4" w:space="0" w:color="auto"/>
                  </w:tcBorders>
                  <w:vAlign w:val="center"/>
                  <w:hideMark/>
                </w:tcPr>
                <w:p w14:paraId="7523E95D"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Likwidacja</w:t>
                  </w:r>
                </w:p>
              </w:tc>
              <w:tc>
                <w:tcPr>
                  <w:tcW w:w="440" w:type="dxa"/>
                  <w:tcBorders>
                    <w:top w:val="nil"/>
                    <w:left w:val="nil"/>
                    <w:bottom w:val="nil"/>
                    <w:right w:val="nil"/>
                  </w:tcBorders>
                  <w:noWrap/>
                  <w:vAlign w:val="center"/>
                  <w:hideMark/>
                </w:tcPr>
                <w:p w14:paraId="7DBC9429"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Inne</w:t>
                  </w:r>
                </w:p>
              </w:tc>
              <w:tc>
                <w:tcPr>
                  <w:tcW w:w="798" w:type="dxa"/>
                  <w:vMerge/>
                  <w:tcBorders>
                    <w:top w:val="nil"/>
                    <w:left w:val="single" w:sz="4" w:space="0" w:color="auto"/>
                    <w:bottom w:val="single" w:sz="4" w:space="0" w:color="000000"/>
                    <w:right w:val="single" w:sz="4" w:space="0" w:color="auto"/>
                  </w:tcBorders>
                  <w:vAlign w:val="center"/>
                  <w:hideMark/>
                </w:tcPr>
                <w:p w14:paraId="468CEC8B"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884" w:type="dxa"/>
                  <w:vMerge/>
                  <w:tcBorders>
                    <w:top w:val="nil"/>
                    <w:left w:val="single" w:sz="4" w:space="0" w:color="auto"/>
                    <w:bottom w:val="single" w:sz="4" w:space="0" w:color="000000"/>
                    <w:right w:val="single" w:sz="4" w:space="0" w:color="auto"/>
                  </w:tcBorders>
                  <w:vAlign w:val="center"/>
                  <w:hideMark/>
                </w:tcPr>
                <w:p w14:paraId="275B6FE2"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789" w:type="dxa"/>
                  <w:vMerge/>
                  <w:tcBorders>
                    <w:top w:val="nil"/>
                    <w:left w:val="single" w:sz="4" w:space="0" w:color="auto"/>
                    <w:bottom w:val="single" w:sz="4" w:space="0" w:color="000000"/>
                    <w:right w:val="single" w:sz="4" w:space="0" w:color="auto"/>
                  </w:tcBorders>
                  <w:vAlign w:val="center"/>
                  <w:hideMark/>
                </w:tcPr>
                <w:p w14:paraId="79DFED57"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473" w:type="dxa"/>
                  <w:tcBorders>
                    <w:top w:val="nil"/>
                    <w:left w:val="nil"/>
                    <w:bottom w:val="nil"/>
                    <w:right w:val="nil"/>
                  </w:tcBorders>
                  <w:noWrap/>
                  <w:textDirection w:val="btLr"/>
                  <w:vAlign w:val="center"/>
                  <w:hideMark/>
                </w:tcPr>
                <w:p w14:paraId="1EA1244F"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Aktualizacja</w:t>
                  </w:r>
                </w:p>
              </w:tc>
              <w:tc>
                <w:tcPr>
                  <w:tcW w:w="746" w:type="dxa"/>
                  <w:tcBorders>
                    <w:top w:val="nil"/>
                    <w:left w:val="single" w:sz="4" w:space="0" w:color="auto"/>
                    <w:bottom w:val="single" w:sz="4" w:space="0" w:color="auto"/>
                    <w:right w:val="single" w:sz="4" w:space="0" w:color="auto"/>
                  </w:tcBorders>
                  <w:textDirection w:val="btLr"/>
                  <w:vAlign w:val="center"/>
                  <w:hideMark/>
                </w:tcPr>
                <w:p w14:paraId="26FAAE5C"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Amortyzacja za rok obrotowy</w:t>
                  </w:r>
                </w:p>
              </w:tc>
              <w:tc>
                <w:tcPr>
                  <w:tcW w:w="460" w:type="dxa"/>
                  <w:tcBorders>
                    <w:top w:val="nil"/>
                    <w:left w:val="nil"/>
                    <w:bottom w:val="nil"/>
                    <w:right w:val="nil"/>
                  </w:tcBorders>
                  <w:noWrap/>
                  <w:textDirection w:val="btLr"/>
                  <w:vAlign w:val="center"/>
                  <w:hideMark/>
                </w:tcPr>
                <w:p w14:paraId="79FFDA15"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Inne</w:t>
                  </w:r>
                </w:p>
              </w:tc>
              <w:tc>
                <w:tcPr>
                  <w:tcW w:w="753" w:type="dxa"/>
                  <w:vMerge/>
                  <w:tcBorders>
                    <w:top w:val="nil"/>
                    <w:left w:val="single" w:sz="4" w:space="0" w:color="auto"/>
                    <w:bottom w:val="single" w:sz="4" w:space="0" w:color="000000"/>
                    <w:right w:val="single" w:sz="4" w:space="0" w:color="auto"/>
                  </w:tcBorders>
                  <w:vAlign w:val="center"/>
                  <w:hideMark/>
                </w:tcPr>
                <w:p w14:paraId="675E4F96"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415" w:type="dxa"/>
                  <w:vMerge/>
                  <w:tcBorders>
                    <w:top w:val="nil"/>
                    <w:left w:val="single" w:sz="4" w:space="0" w:color="auto"/>
                    <w:bottom w:val="single" w:sz="4" w:space="0" w:color="000000"/>
                    <w:right w:val="single" w:sz="4" w:space="0" w:color="auto"/>
                  </w:tcBorders>
                  <w:vAlign w:val="center"/>
                  <w:hideMark/>
                </w:tcPr>
                <w:p w14:paraId="2820265A"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821" w:type="dxa"/>
                  <w:vMerge/>
                  <w:tcBorders>
                    <w:top w:val="nil"/>
                    <w:left w:val="single" w:sz="4" w:space="0" w:color="auto"/>
                    <w:bottom w:val="single" w:sz="4" w:space="0" w:color="000000"/>
                    <w:right w:val="single" w:sz="4" w:space="0" w:color="auto"/>
                  </w:tcBorders>
                  <w:vAlign w:val="center"/>
                  <w:hideMark/>
                </w:tcPr>
                <w:p w14:paraId="746C2402"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p>
              </w:tc>
              <w:tc>
                <w:tcPr>
                  <w:tcW w:w="877" w:type="dxa"/>
                  <w:tcBorders>
                    <w:top w:val="nil"/>
                    <w:left w:val="nil"/>
                    <w:bottom w:val="single" w:sz="4" w:space="0" w:color="auto"/>
                    <w:right w:val="single" w:sz="4" w:space="0" w:color="auto"/>
                  </w:tcBorders>
                  <w:vAlign w:val="center"/>
                  <w:hideMark/>
                </w:tcPr>
                <w:p w14:paraId="73AE4E58"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Stan na poczatek roku obrotowego                                                                                                                                                                           (3-13)</w:t>
                  </w:r>
                </w:p>
              </w:tc>
              <w:tc>
                <w:tcPr>
                  <w:tcW w:w="933" w:type="dxa"/>
                  <w:tcBorders>
                    <w:top w:val="nil"/>
                    <w:left w:val="nil"/>
                    <w:bottom w:val="single" w:sz="4" w:space="0" w:color="auto"/>
                    <w:right w:val="single" w:sz="4" w:space="0" w:color="auto"/>
                  </w:tcBorders>
                  <w:vAlign w:val="center"/>
                  <w:hideMark/>
                </w:tcPr>
                <w:p w14:paraId="01007C49" w14:textId="77777777" w:rsidR="00C556C9" w:rsidRPr="00C556C9" w:rsidRDefault="00C556C9" w:rsidP="00C556C9">
                  <w:pPr>
                    <w:spacing w:after="0" w:line="240" w:lineRule="auto"/>
                    <w:jc w:val="center"/>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Stan na koniec roku obrotowego                                                                                                                                                                          (12-19)</w:t>
                  </w:r>
                </w:p>
              </w:tc>
            </w:tr>
            <w:tr w:rsidR="00C556C9" w:rsidRPr="00C556C9" w14:paraId="1C527C08" w14:textId="77777777" w:rsidTr="00C556C9">
              <w:trPr>
                <w:trHeight w:val="199"/>
              </w:trPr>
              <w:tc>
                <w:tcPr>
                  <w:tcW w:w="300" w:type="dxa"/>
                  <w:tcBorders>
                    <w:top w:val="nil"/>
                    <w:left w:val="single" w:sz="4" w:space="0" w:color="auto"/>
                    <w:bottom w:val="single" w:sz="4" w:space="0" w:color="auto"/>
                    <w:right w:val="single" w:sz="4" w:space="0" w:color="auto"/>
                  </w:tcBorders>
                  <w:noWrap/>
                  <w:vAlign w:val="center"/>
                  <w:hideMark/>
                </w:tcPr>
                <w:p w14:paraId="1CD4A7BA"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w:t>
                  </w:r>
                </w:p>
              </w:tc>
              <w:tc>
                <w:tcPr>
                  <w:tcW w:w="988" w:type="dxa"/>
                  <w:tcBorders>
                    <w:top w:val="nil"/>
                    <w:left w:val="nil"/>
                    <w:bottom w:val="single" w:sz="4" w:space="0" w:color="auto"/>
                    <w:right w:val="single" w:sz="4" w:space="0" w:color="auto"/>
                  </w:tcBorders>
                  <w:noWrap/>
                  <w:vAlign w:val="center"/>
                  <w:hideMark/>
                </w:tcPr>
                <w:p w14:paraId="25335517"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2</w:t>
                  </w:r>
                </w:p>
              </w:tc>
              <w:tc>
                <w:tcPr>
                  <w:tcW w:w="884" w:type="dxa"/>
                  <w:tcBorders>
                    <w:top w:val="nil"/>
                    <w:left w:val="nil"/>
                    <w:bottom w:val="single" w:sz="4" w:space="0" w:color="auto"/>
                    <w:right w:val="single" w:sz="4" w:space="0" w:color="auto"/>
                  </w:tcBorders>
                  <w:noWrap/>
                  <w:vAlign w:val="center"/>
                  <w:hideMark/>
                </w:tcPr>
                <w:p w14:paraId="3D540C44"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3</w:t>
                  </w:r>
                </w:p>
              </w:tc>
              <w:tc>
                <w:tcPr>
                  <w:tcW w:w="475" w:type="dxa"/>
                  <w:tcBorders>
                    <w:top w:val="single" w:sz="4" w:space="0" w:color="auto"/>
                    <w:left w:val="nil"/>
                    <w:bottom w:val="single" w:sz="4" w:space="0" w:color="auto"/>
                    <w:right w:val="single" w:sz="4" w:space="0" w:color="auto"/>
                  </w:tcBorders>
                  <w:noWrap/>
                  <w:vAlign w:val="center"/>
                  <w:hideMark/>
                </w:tcPr>
                <w:p w14:paraId="5C6751AC"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4</w:t>
                  </w:r>
                </w:p>
              </w:tc>
              <w:tc>
                <w:tcPr>
                  <w:tcW w:w="959" w:type="dxa"/>
                  <w:tcBorders>
                    <w:top w:val="nil"/>
                    <w:left w:val="nil"/>
                    <w:bottom w:val="single" w:sz="4" w:space="0" w:color="auto"/>
                    <w:right w:val="single" w:sz="4" w:space="0" w:color="auto"/>
                  </w:tcBorders>
                  <w:noWrap/>
                  <w:vAlign w:val="center"/>
                  <w:hideMark/>
                </w:tcPr>
                <w:p w14:paraId="02B5283A"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5</w:t>
                  </w:r>
                </w:p>
              </w:tc>
              <w:tc>
                <w:tcPr>
                  <w:tcW w:w="440" w:type="dxa"/>
                  <w:tcBorders>
                    <w:top w:val="single" w:sz="4" w:space="0" w:color="auto"/>
                    <w:left w:val="nil"/>
                    <w:bottom w:val="single" w:sz="4" w:space="0" w:color="auto"/>
                    <w:right w:val="single" w:sz="4" w:space="0" w:color="auto"/>
                  </w:tcBorders>
                  <w:noWrap/>
                  <w:vAlign w:val="center"/>
                  <w:hideMark/>
                </w:tcPr>
                <w:p w14:paraId="7AD4EC65"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6</w:t>
                  </w:r>
                </w:p>
              </w:tc>
              <w:tc>
                <w:tcPr>
                  <w:tcW w:w="857" w:type="dxa"/>
                  <w:tcBorders>
                    <w:top w:val="nil"/>
                    <w:left w:val="nil"/>
                    <w:bottom w:val="single" w:sz="4" w:space="0" w:color="auto"/>
                    <w:right w:val="single" w:sz="4" w:space="0" w:color="auto"/>
                  </w:tcBorders>
                  <w:noWrap/>
                  <w:vAlign w:val="center"/>
                  <w:hideMark/>
                </w:tcPr>
                <w:p w14:paraId="557DC8CB"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7</w:t>
                  </w:r>
                </w:p>
              </w:tc>
              <w:tc>
                <w:tcPr>
                  <w:tcW w:w="476" w:type="dxa"/>
                  <w:tcBorders>
                    <w:top w:val="single" w:sz="4" w:space="0" w:color="auto"/>
                    <w:left w:val="nil"/>
                    <w:bottom w:val="single" w:sz="4" w:space="0" w:color="auto"/>
                    <w:right w:val="single" w:sz="4" w:space="0" w:color="auto"/>
                  </w:tcBorders>
                  <w:noWrap/>
                  <w:vAlign w:val="center"/>
                  <w:hideMark/>
                </w:tcPr>
                <w:p w14:paraId="558CE617"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8</w:t>
                  </w:r>
                </w:p>
              </w:tc>
              <w:tc>
                <w:tcPr>
                  <w:tcW w:w="665" w:type="dxa"/>
                  <w:tcBorders>
                    <w:top w:val="nil"/>
                    <w:left w:val="nil"/>
                    <w:bottom w:val="single" w:sz="4" w:space="0" w:color="auto"/>
                    <w:right w:val="single" w:sz="4" w:space="0" w:color="auto"/>
                  </w:tcBorders>
                  <w:noWrap/>
                  <w:vAlign w:val="center"/>
                  <w:hideMark/>
                </w:tcPr>
                <w:p w14:paraId="1963F219"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9</w:t>
                  </w:r>
                </w:p>
              </w:tc>
              <w:tc>
                <w:tcPr>
                  <w:tcW w:w="440" w:type="dxa"/>
                  <w:tcBorders>
                    <w:top w:val="single" w:sz="4" w:space="0" w:color="auto"/>
                    <w:left w:val="nil"/>
                    <w:bottom w:val="single" w:sz="4" w:space="0" w:color="auto"/>
                    <w:right w:val="single" w:sz="4" w:space="0" w:color="auto"/>
                  </w:tcBorders>
                  <w:noWrap/>
                  <w:vAlign w:val="center"/>
                  <w:hideMark/>
                </w:tcPr>
                <w:p w14:paraId="2A4B7895"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10</w:t>
                  </w:r>
                </w:p>
              </w:tc>
              <w:tc>
                <w:tcPr>
                  <w:tcW w:w="798" w:type="dxa"/>
                  <w:tcBorders>
                    <w:top w:val="nil"/>
                    <w:left w:val="nil"/>
                    <w:bottom w:val="single" w:sz="4" w:space="0" w:color="auto"/>
                    <w:right w:val="single" w:sz="4" w:space="0" w:color="auto"/>
                  </w:tcBorders>
                  <w:noWrap/>
                  <w:vAlign w:val="center"/>
                  <w:hideMark/>
                </w:tcPr>
                <w:p w14:paraId="2C5DBB41"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11</w:t>
                  </w:r>
                </w:p>
              </w:tc>
              <w:tc>
                <w:tcPr>
                  <w:tcW w:w="884" w:type="dxa"/>
                  <w:tcBorders>
                    <w:top w:val="nil"/>
                    <w:left w:val="nil"/>
                    <w:bottom w:val="single" w:sz="4" w:space="0" w:color="auto"/>
                    <w:right w:val="single" w:sz="4" w:space="0" w:color="auto"/>
                  </w:tcBorders>
                  <w:noWrap/>
                  <w:vAlign w:val="center"/>
                  <w:hideMark/>
                </w:tcPr>
                <w:p w14:paraId="22E57F43"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12</w:t>
                  </w:r>
                </w:p>
              </w:tc>
              <w:tc>
                <w:tcPr>
                  <w:tcW w:w="789" w:type="dxa"/>
                  <w:tcBorders>
                    <w:top w:val="nil"/>
                    <w:left w:val="nil"/>
                    <w:bottom w:val="single" w:sz="4" w:space="0" w:color="auto"/>
                    <w:right w:val="single" w:sz="4" w:space="0" w:color="auto"/>
                  </w:tcBorders>
                  <w:noWrap/>
                  <w:vAlign w:val="center"/>
                  <w:hideMark/>
                </w:tcPr>
                <w:p w14:paraId="594FEE3A"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13</w:t>
                  </w:r>
                </w:p>
              </w:tc>
              <w:tc>
                <w:tcPr>
                  <w:tcW w:w="473" w:type="dxa"/>
                  <w:tcBorders>
                    <w:top w:val="single" w:sz="4" w:space="0" w:color="auto"/>
                    <w:left w:val="nil"/>
                    <w:bottom w:val="single" w:sz="4" w:space="0" w:color="auto"/>
                    <w:right w:val="single" w:sz="4" w:space="0" w:color="auto"/>
                  </w:tcBorders>
                  <w:noWrap/>
                  <w:vAlign w:val="center"/>
                  <w:hideMark/>
                </w:tcPr>
                <w:p w14:paraId="6A730C72"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14</w:t>
                  </w:r>
                </w:p>
              </w:tc>
              <w:tc>
                <w:tcPr>
                  <w:tcW w:w="746" w:type="dxa"/>
                  <w:tcBorders>
                    <w:top w:val="nil"/>
                    <w:left w:val="nil"/>
                    <w:bottom w:val="single" w:sz="4" w:space="0" w:color="auto"/>
                    <w:right w:val="single" w:sz="4" w:space="0" w:color="auto"/>
                  </w:tcBorders>
                  <w:noWrap/>
                  <w:vAlign w:val="center"/>
                  <w:hideMark/>
                </w:tcPr>
                <w:p w14:paraId="5AB16866"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15</w:t>
                  </w:r>
                </w:p>
              </w:tc>
              <w:tc>
                <w:tcPr>
                  <w:tcW w:w="460" w:type="dxa"/>
                  <w:tcBorders>
                    <w:top w:val="single" w:sz="4" w:space="0" w:color="auto"/>
                    <w:left w:val="nil"/>
                    <w:bottom w:val="single" w:sz="4" w:space="0" w:color="auto"/>
                    <w:right w:val="single" w:sz="4" w:space="0" w:color="auto"/>
                  </w:tcBorders>
                  <w:noWrap/>
                  <w:vAlign w:val="center"/>
                  <w:hideMark/>
                </w:tcPr>
                <w:p w14:paraId="62FEFBFA"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16</w:t>
                  </w:r>
                </w:p>
              </w:tc>
              <w:tc>
                <w:tcPr>
                  <w:tcW w:w="753" w:type="dxa"/>
                  <w:tcBorders>
                    <w:top w:val="nil"/>
                    <w:left w:val="nil"/>
                    <w:bottom w:val="single" w:sz="4" w:space="0" w:color="auto"/>
                    <w:right w:val="single" w:sz="4" w:space="0" w:color="auto"/>
                  </w:tcBorders>
                  <w:noWrap/>
                  <w:vAlign w:val="center"/>
                  <w:hideMark/>
                </w:tcPr>
                <w:p w14:paraId="6B158760"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17</w:t>
                  </w:r>
                </w:p>
              </w:tc>
              <w:tc>
                <w:tcPr>
                  <w:tcW w:w="415" w:type="dxa"/>
                  <w:tcBorders>
                    <w:top w:val="nil"/>
                    <w:left w:val="nil"/>
                    <w:bottom w:val="single" w:sz="4" w:space="0" w:color="auto"/>
                    <w:right w:val="single" w:sz="4" w:space="0" w:color="auto"/>
                  </w:tcBorders>
                  <w:noWrap/>
                  <w:vAlign w:val="center"/>
                  <w:hideMark/>
                </w:tcPr>
                <w:p w14:paraId="33F75ABF"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18</w:t>
                  </w:r>
                </w:p>
              </w:tc>
              <w:tc>
                <w:tcPr>
                  <w:tcW w:w="821" w:type="dxa"/>
                  <w:tcBorders>
                    <w:top w:val="nil"/>
                    <w:left w:val="nil"/>
                    <w:bottom w:val="single" w:sz="4" w:space="0" w:color="auto"/>
                    <w:right w:val="single" w:sz="4" w:space="0" w:color="auto"/>
                  </w:tcBorders>
                  <w:noWrap/>
                  <w:vAlign w:val="center"/>
                  <w:hideMark/>
                </w:tcPr>
                <w:p w14:paraId="33612861"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19</w:t>
                  </w:r>
                </w:p>
              </w:tc>
              <w:tc>
                <w:tcPr>
                  <w:tcW w:w="877" w:type="dxa"/>
                  <w:tcBorders>
                    <w:top w:val="nil"/>
                    <w:left w:val="nil"/>
                    <w:bottom w:val="single" w:sz="4" w:space="0" w:color="auto"/>
                    <w:right w:val="single" w:sz="4" w:space="0" w:color="auto"/>
                  </w:tcBorders>
                  <w:noWrap/>
                  <w:vAlign w:val="center"/>
                  <w:hideMark/>
                </w:tcPr>
                <w:p w14:paraId="3156E6A8"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20</w:t>
                  </w:r>
                </w:p>
              </w:tc>
              <w:tc>
                <w:tcPr>
                  <w:tcW w:w="933" w:type="dxa"/>
                  <w:tcBorders>
                    <w:top w:val="nil"/>
                    <w:left w:val="nil"/>
                    <w:bottom w:val="single" w:sz="4" w:space="0" w:color="auto"/>
                    <w:right w:val="single" w:sz="4" w:space="0" w:color="auto"/>
                  </w:tcBorders>
                  <w:noWrap/>
                  <w:vAlign w:val="center"/>
                  <w:hideMark/>
                </w:tcPr>
                <w:p w14:paraId="6DDB9791" w14:textId="77777777" w:rsidR="00C556C9" w:rsidRPr="00C556C9" w:rsidRDefault="00C556C9" w:rsidP="00C556C9">
                  <w:pPr>
                    <w:spacing w:after="0" w:line="240" w:lineRule="auto"/>
                    <w:jc w:val="center"/>
                    <w:rPr>
                      <w:rFonts w:ascii="Arial Narrow" w:eastAsia="Times New Roman" w:hAnsi="Arial Narrow" w:cs="Calibri"/>
                      <w:i/>
                      <w:iCs/>
                      <w:color w:val="000000"/>
                      <w:sz w:val="14"/>
                      <w:szCs w:val="14"/>
                      <w:lang w:eastAsia="pl-PL"/>
                    </w:rPr>
                  </w:pPr>
                  <w:r w:rsidRPr="00C556C9">
                    <w:rPr>
                      <w:rFonts w:ascii="Arial Narrow" w:eastAsia="Times New Roman" w:hAnsi="Arial Narrow" w:cs="Calibri"/>
                      <w:i/>
                      <w:iCs/>
                      <w:color w:val="000000"/>
                      <w:sz w:val="14"/>
                      <w:szCs w:val="14"/>
                      <w:lang w:eastAsia="pl-PL"/>
                    </w:rPr>
                    <w:t>21</w:t>
                  </w:r>
                </w:p>
              </w:tc>
            </w:tr>
            <w:tr w:rsidR="00C556C9" w:rsidRPr="00C556C9" w14:paraId="669E5B11" w14:textId="77777777" w:rsidTr="00C556C9">
              <w:trPr>
                <w:trHeight w:val="1095"/>
              </w:trPr>
              <w:tc>
                <w:tcPr>
                  <w:tcW w:w="300" w:type="dxa"/>
                  <w:tcBorders>
                    <w:top w:val="nil"/>
                    <w:left w:val="single" w:sz="4" w:space="0" w:color="auto"/>
                    <w:bottom w:val="single" w:sz="4" w:space="0" w:color="auto"/>
                    <w:right w:val="single" w:sz="4" w:space="0" w:color="auto"/>
                  </w:tcBorders>
                  <w:noWrap/>
                  <w:vAlign w:val="center"/>
                  <w:hideMark/>
                </w:tcPr>
                <w:p w14:paraId="236CF72E" w14:textId="77777777" w:rsidR="00C556C9" w:rsidRPr="00C556C9" w:rsidRDefault="00C556C9" w:rsidP="00C556C9">
                  <w:pPr>
                    <w:spacing w:after="0" w:line="240" w:lineRule="auto"/>
                    <w:jc w:val="center"/>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w:t>
                  </w:r>
                </w:p>
              </w:tc>
              <w:tc>
                <w:tcPr>
                  <w:tcW w:w="988" w:type="dxa"/>
                  <w:tcBorders>
                    <w:top w:val="nil"/>
                    <w:left w:val="nil"/>
                    <w:bottom w:val="single" w:sz="4" w:space="0" w:color="auto"/>
                    <w:right w:val="single" w:sz="4" w:space="0" w:color="auto"/>
                  </w:tcBorders>
                  <w:vAlign w:val="center"/>
                  <w:hideMark/>
                </w:tcPr>
                <w:p w14:paraId="26536300"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Wartości niematerialne                          i prawne</w:t>
                  </w:r>
                </w:p>
              </w:tc>
              <w:tc>
                <w:tcPr>
                  <w:tcW w:w="884" w:type="dxa"/>
                  <w:tcBorders>
                    <w:top w:val="nil"/>
                    <w:left w:val="nil"/>
                    <w:bottom w:val="single" w:sz="4" w:space="0" w:color="auto"/>
                    <w:right w:val="single" w:sz="4" w:space="0" w:color="auto"/>
                  </w:tcBorders>
                  <w:noWrap/>
                  <w:vAlign w:val="center"/>
                  <w:hideMark/>
                </w:tcPr>
                <w:p w14:paraId="6809AED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6 457,09</w:t>
                  </w:r>
                </w:p>
              </w:tc>
              <w:tc>
                <w:tcPr>
                  <w:tcW w:w="475" w:type="dxa"/>
                  <w:tcBorders>
                    <w:top w:val="nil"/>
                    <w:left w:val="nil"/>
                    <w:bottom w:val="single" w:sz="4" w:space="0" w:color="auto"/>
                    <w:right w:val="single" w:sz="4" w:space="0" w:color="auto"/>
                  </w:tcBorders>
                  <w:noWrap/>
                  <w:vAlign w:val="center"/>
                  <w:hideMark/>
                </w:tcPr>
                <w:p w14:paraId="5684947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3741765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65650BBE"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70805DB3"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76" w:type="dxa"/>
                  <w:tcBorders>
                    <w:top w:val="nil"/>
                    <w:left w:val="nil"/>
                    <w:bottom w:val="single" w:sz="4" w:space="0" w:color="auto"/>
                    <w:right w:val="single" w:sz="4" w:space="0" w:color="auto"/>
                  </w:tcBorders>
                  <w:noWrap/>
                  <w:vAlign w:val="center"/>
                  <w:hideMark/>
                </w:tcPr>
                <w:p w14:paraId="0797888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5B5D571E"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26E3FCF5"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136BFB6E"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309955D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6 457,09</w:t>
                  </w:r>
                </w:p>
              </w:tc>
              <w:tc>
                <w:tcPr>
                  <w:tcW w:w="789" w:type="dxa"/>
                  <w:tcBorders>
                    <w:top w:val="nil"/>
                    <w:left w:val="nil"/>
                    <w:bottom w:val="single" w:sz="4" w:space="0" w:color="auto"/>
                    <w:right w:val="single" w:sz="4" w:space="0" w:color="auto"/>
                  </w:tcBorders>
                  <w:noWrap/>
                  <w:vAlign w:val="center"/>
                  <w:hideMark/>
                </w:tcPr>
                <w:p w14:paraId="057E2F3C"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6 457,09</w:t>
                  </w:r>
                </w:p>
              </w:tc>
              <w:tc>
                <w:tcPr>
                  <w:tcW w:w="473" w:type="dxa"/>
                  <w:tcBorders>
                    <w:top w:val="nil"/>
                    <w:left w:val="nil"/>
                    <w:bottom w:val="single" w:sz="4" w:space="0" w:color="auto"/>
                    <w:right w:val="single" w:sz="4" w:space="0" w:color="auto"/>
                  </w:tcBorders>
                  <w:noWrap/>
                  <w:vAlign w:val="center"/>
                  <w:hideMark/>
                </w:tcPr>
                <w:p w14:paraId="54E6D16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35FB8C78"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60" w:type="dxa"/>
                  <w:tcBorders>
                    <w:top w:val="nil"/>
                    <w:left w:val="nil"/>
                    <w:bottom w:val="single" w:sz="4" w:space="0" w:color="auto"/>
                    <w:right w:val="single" w:sz="4" w:space="0" w:color="auto"/>
                  </w:tcBorders>
                  <w:noWrap/>
                  <w:vAlign w:val="center"/>
                  <w:hideMark/>
                </w:tcPr>
                <w:p w14:paraId="0E48B8B4"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16E29474"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15" w:type="dxa"/>
                  <w:tcBorders>
                    <w:top w:val="nil"/>
                    <w:left w:val="nil"/>
                    <w:bottom w:val="single" w:sz="4" w:space="0" w:color="auto"/>
                    <w:right w:val="single" w:sz="4" w:space="0" w:color="auto"/>
                  </w:tcBorders>
                  <w:noWrap/>
                  <w:vAlign w:val="center"/>
                  <w:hideMark/>
                </w:tcPr>
                <w:p w14:paraId="0D65EF6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1A9ECE70"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6 457,09</w:t>
                  </w:r>
                </w:p>
              </w:tc>
              <w:tc>
                <w:tcPr>
                  <w:tcW w:w="877" w:type="dxa"/>
                  <w:tcBorders>
                    <w:top w:val="nil"/>
                    <w:left w:val="nil"/>
                    <w:bottom w:val="single" w:sz="4" w:space="0" w:color="auto"/>
                    <w:right w:val="single" w:sz="4" w:space="0" w:color="auto"/>
                  </w:tcBorders>
                  <w:noWrap/>
                  <w:vAlign w:val="center"/>
                  <w:hideMark/>
                </w:tcPr>
                <w:p w14:paraId="59626E1C"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933" w:type="dxa"/>
                  <w:tcBorders>
                    <w:top w:val="nil"/>
                    <w:left w:val="nil"/>
                    <w:bottom w:val="single" w:sz="4" w:space="0" w:color="auto"/>
                    <w:right w:val="single" w:sz="4" w:space="0" w:color="auto"/>
                  </w:tcBorders>
                  <w:noWrap/>
                  <w:vAlign w:val="center"/>
                  <w:hideMark/>
                </w:tcPr>
                <w:p w14:paraId="302716B1"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r>
            <w:tr w:rsidR="00C556C9" w:rsidRPr="00C556C9" w14:paraId="69B63D5B" w14:textId="77777777" w:rsidTr="00C556C9">
              <w:trPr>
                <w:trHeight w:val="795"/>
              </w:trPr>
              <w:tc>
                <w:tcPr>
                  <w:tcW w:w="300" w:type="dxa"/>
                  <w:tcBorders>
                    <w:top w:val="nil"/>
                    <w:left w:val="single" w:sz="4" w:space="0" w:color="auto"/>
                    <w:bottom w:val="single" w:sz="4" w:space="0" w:color="auto"/>
                    <w:right w:val="single" w:sz="4" w:space="0" w:color="auto"/>
                  </w:tcBorders>
                  <w:noWrap/>
                  <w:vAlign w:val="center"/>
                  <w:hideMark/>
                </w:tcPr>
                <w:p w14:paraId="6418820D" w14:textId="77777777" w:rsidR="00C556C9" w:rsidRPr="00C556C9" w:rsidRDefault="00C556C9" w:rsidP="00C556C9">
                  <w:pPr>
                    <w:spacing w:after="0" w:line="240" w:lineRule="auto"/>
                    <w:jc w:val="center"/>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2.</w:t>
                  </w:r>
                </w:p>
              </w:tc>
              <w:tc>
                <w:tcPr>
                  <w:tcW w:w="988" w:type="dxa"/>
                  <w:tcBorders>
                    <w:top w:val="nil"/>
                    <w:left w:val="nil"/>
                    <w:bottom w:val="single" w:sz="4" w:space="0" w:color="auto"/>
                    <w:right w:val="single" w:sz="4" w:space="0" w:color="auto"/>
                  </w:tcBorders>
                  <w:noWrap/>
                  <w:vAlign w:val="center"/>
                  <w:hideMark/>
                </w:tcPr>
                <w:p w14:paraId="1B4215A0" w14:textId="77777777" w:rsidR="00C556C9" w:rsidRPr="00C556C9" w:rsidRDefault="00C556C9" w:rsidP="00C556C9">
                  <w:pPr>
                    <w:spacing w:after="0" w:line="240" w:lineRule="auto"/>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Środki trwałe</w:t>
                  </w:r>
                </w:p>
              </w:tc>
              <w:tc>
                <w:tcPr>
                  <w:tcW w:w="884" w:type="dxa"/>
                  <w:tcBorders>
                    <w:top w:val="nil"/>
                    <w:left w:val="nil"/>
                    <w:bottom w:val="single" w:sz="4" w:space="0" w:color="auto"/>
                    <w:right w:val="single" w:sz="4" w:space="0" w:color="auto"/>
                  </w:tcBorders>
                  <w:noWrap/>
                  <w:vAlign w:val="center"/>
                  <w:hideMark/>
                </w:tcPr>
                <w:p w14:paraId="514459F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1 940 255,30</w:t>
                  </w:r>
                </w:p>
              </w:tc>
              <w:tc>
                <w:tcPr>
                  <w:tcW w:w="475" w:type="dxa"/>
                  <w:tcBorders>
                    <w:top w:val="nil"/>
                    <w:left w:val="nil"/>
                    <w:bottom w:val="single" w:sz="4" w:space="0" w:color="auto"/>
                    <w:right w:val="single" w:sz="4" w:space="0" w:color="auto"/>
                  </w:tcBorders>
                  <w:noWrap/>
                  <w:vAlign w:val="center"/>
                  <w:hideMark/>
                </w:tcPr>
                <w:p w14:paraId="463D27F6"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3332D52B"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2 607 907,25</w:t>
                  </w:r>
                </w:p>
              </w:tc>
              <w:tc>
                <w:tcPr>
                  <w:tcW w:w="440" w:type="dxa"/>
                  <w:tcBorders>
                    <w:top w:val="nil"/>
                    <w:left w:val="nil"/>
                    <w:bottom w:val="single" w:sz="4" w:space="0" w:color="auto"/>
                    <w:right w:val="single" w:sz="4" w:space="0" w:color="auto"/>
                  </w:tcBorders>
                  <w:noWrap/>
                  <w:vAlign w:val="center"/>
                  <w:hideMark/>
                </w:tcPr>
                <w:p w14:paraId="4028B36E"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7478508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2 607 907,25</w:t>
                  </w:r>
                </w:p>
              </w:tc>
              <w:tc>
                <w:tcPr>
                  <w:tcW w:w="476" w:type="dxa"/>
                  <w:tcBorders>
                    <w:top w:val="nil"/>
                    <w:left w:val="nil"/>
                    <w:bottom w:val="single" w:sz="4" w:space="0" w:color="auto"/>
                    <w:right w:val="single" w:sz="4" w:space="0" w:color="auto"/>
                  </w:tcBorders>
                  <w:noWrap/>
                  <w:vAlign w:val="center"/>
                  <w:hideMark/>
                </w:tcPr>
                <w:p w14:paraId="46B58B5B"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3DAFECEA"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21209218"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79916853"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5A5C2E8A"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4 548 162,55</w:t>
                  </w:r>
                </w:p>
              </w:tc>
              <w:tc>
                <w:tcPr>
                  <w:tcW w:w="789" w:type="dxa"/>
                  <w:tcBorders>
                    <w:top w:val="nil"/>
                    <w:left w:val="nil"/>
                    <w:bottom w:val="single" w:sz="4" w:space="0" w:color="auto"/>
                    <w:right w:val="single" w:sz="4" w:space="0" w:color="auto"/>
                  </w:tcBorders>
                  <w:noWrap/>
                  <w:vAlign w:val="center"/>
                  <w:hideMark/>
                </w:tcPr>
                <w:p w14:paraId="1D723DA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979 944,98</w:t>
                  </w:r>
                </w:p>
              </w:tc>
              <w:tc>
                <w:tcPr>
                  <w:tcW w:w="473" w:type="dxa"/>
                  <w:tcBorders>
                    <w:top w:val="nil"/>
                    <w:left w:val="nil"/>
                    <w:bottom w:val="single" w:sz="4" w:space="0" w:color="auto"/>
                    <w:right w:val="single" w:sz="4" w:space="0" w:color="auto"/>
                  </w:tcBorders>
                  <w:noWrap/>
                  <w:vAlign w:val="center"/>
                  <w:hideMark/>
                </w:tcPr>
                <w:p w14:paraId="42B4CBA5"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2CF562D1"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103 575,88</w:t>
                  </w:r>
                </w:p>
              </w:tc>
              <w:tc>
                <w:tcPr>
                  <w:tcW w:w="460" w:type="dxa"/>
                  <w:tcBorders>
                    <w:top w:val="nil"/>
                    <w:left w:val="nil"/>
                    <w:bottom w:val="single" w:sz="4" w:space="0" w:color="auto"/>
                    <w:right w:val="single" w:sz="4" w:space="0" w:color="auto"/>
                  </w:tcBorders>
                  <w:noWrap/>
                  <w:vAlign w:val="center"/>
                  <w:hideMark/>
                </w:tcPr>
                <w:p w14:paraId="5CDCB8A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1AA4B882"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103 575,88</w:t>
                  </w:r>
                </w:p>
              </w:tc>
              <w:tc>
                <w:tcPr>
                  <w:tcW w:w="415" w:type="dxa"/>
                  <w:tcBorders>
                    <w:top w:val="nil"/>
                    <w:left w:val="nil"/>
                    <w:bottom w:val="single" w:sz="4" w:space="0" w:color="auto"/>
                    <w:right w:val="single" w:sz="4" w:space="0" w:color="auto"/>
                  </w:tcBorders>
                  <w:noWrap/>
                  <w:vAlign w:val="center"/>
                  <w:hideMark/>
                </w:tcPr>
                <w:p w14:paraId="3C4724E6"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105F64F3"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1 083 520,86</w:t>
                  </w:r>
                </w:p>
              </w:tc>
              <w:tc>
                <w:tcPr>
                  <w:tcW w:w="877" w:type="dxa"/>
                  <w:tcBorders>
                    <w:top w:val="nil"/>
                    <w:left w:val="nil"/>
                    <w:bottom w:val="single" w:sz="4" w:space="0" w:color="auto"/>
                    <w:right w:val="single" w:sz="4" w:space="0" w:color="auto"/>
                  </w:tcBorders>
                  <w:noWrap/>
                  <w:vAlign w:val="center"/>
                  <w:hideMark/>
                </w:tcPr>
                <w:p w14:paraId="36B06624"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960 310,32</w:t>
                  </w:r>
                </w:p>
              </w:tc>
              <w:tc>
                <w:tcPr>
                  <w:tcW w:w="933" w:type="dxa"/>
                  <w:tcBorders>
                    <w:top w:val="nil"/>
                    <w:left w:val="nil"/>
                    <w:bottom w:val="single" w:sz="4" w:space="0" w:color="auto"/>
                    <w:right w:val="single" w:sz="4" w:space="0" w:color="auto"/>
                  </w:tcBorders>
                  <w:noWrap/>
                  <w:vAlign w:val="center"/>
                  <w:hideMark/>
                </w:tcPr>
                <w:p w14:paraId="284B3ED5"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3 464 641,69</w:t>
                  </w:r>
                </w:p>
              </w:tc>
            </w:tr>
            <w:tr w:rsidR="00C556C9" w:rsidRPr="00C556C9" w14:paraId="4AE464B4" w14:textId="77777777" w:rsidTr="00C556C9">
              <w:trPr>
                <w:trHeight w:val="705"/>
              </w:trPr>
              <w:tc>
                <w:tcPr>
                  <w:tcW w:w="300" w:type="dxa"/>
                  <w:tcBorders>
                    <w:top w:val="nil"/>
                    <w:left w:val="single" w:sz="4" w:space="0" w:color="auto"/>
                    <w:bottom w:val="single" w:sz="4" w:space="0" w:color="auto"/>
                    <w:right w:val="single" w:sz="4" w:space="0" w:color="auto"/>
                  </w:tcBorders>
                  <w:noWrap/>
                  <w:vAlign w:val="center"/>
                  <w:hideMark/>
                </w:tcPr>
                <w:p w14:paraId="0F5CACF2"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w:t>
                  </w:r>
                </w:p>
              </w:tc>
              <w:tc>
                <w:tcPr>
                  <w:tcW w:w="988" w:type="dxa"/>
                  <w:tcBorders>
                    <w:top w:val="nil"/>
                    <w:left w:val="nil"/>
                    <w:bottom w:val="single" w:sz="4" w:space="0" w:color="auto"/>
                    <w:right w:val="single" w:sz="4" w:space="0" w:color="auto"/>
                  </w:tcBorders>
                  <w:vAlign w:val="center"/>
                  <w:hideMark/>
                </w:tcPr>
                <w:p w14:paraId="71636E11"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grunty</w:t>
                  </w:r>
                </w:p>
              </w:tc>
              <w:tc>
                <w:tcPr>
                  <w:tcW w:w="884" w:type="dxa"/>
                  <w:tcBorders>
                    <w:top w:val="nil"/>
                    <w:left w:val="nil"/>
                    <w:bottom w:val="single" w:sz="4" w:space="0" w:color="auto"/>
                    <w:right w:val="single" w:sz="4" w:space="0" w:color="auto"/>
                  </w:tcBorders>
                  <w:noWrap/>
                  <w:vAlign w:val="center"/>
                  <w:hideMark/>
                </w:tcPr>
                <w:p w14:paraId="0E827E2F"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439 200,00</w:t>
                  </w:r>
                </w:p>
              </w:tc>
              <w:tc>
                <w:tcPr>
                  <w:tcW w:w="475" w:type="dxa"/>
                  <w:tcBorders>
                    <w:top w:val="nil"/>
                    <w:left w:val="nil"/>
                    <w:bottom w:val="single" w:sz="4" w:space="0" w:color="auto"/>
                    <w:right w:val="single" w:sz="4" w:space="0" w:color="auto"/>
                  </w:tcBorders>
                  <w:noWrap/>
                  <w:vAlign w:val="center"/>
                  <w:hideMark/>
                </w:tcPr>
                <w:p w14:paraId="3F2F9C3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20893E0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4C1D6E0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2012FA6E"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6" w:type="dxa"/>
                  <w:tcBorders>
                    <w:top w:val="nil"/>
                    <w:left w:val="nil"/>
                    <w:bottom w:val="single" w:sz="4" w:space="0" w:color="auto"/>
                    <w:right w:val="single" w:sz="4" w:space="0" w:color="auto"/>
                  </w:tcBorders>
                  <w:noWrap/>
                  <w:vAlign w:val="center"/>
                  <w:hideMark/>
                </w:tcPr>
                <w:p w14:paraId="131E196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04C1CDF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1A07BAD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359703AD"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7D74C136"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439 200,00</w:t>
                  </w:r>
                </w:p>
              </w:tc>
              <w:tc>
                <w:tcPr>
                  <w:tcW w:w="789" w:type="dxa"/>
                  <w:tcBorders>
                    <w:top w:val="nil"/>
                    <w:left w:val="nil"/>
                    <w:bottom w:val="single" w:sz="4" w:space="0" w:color="auto"/>
                    <w:right w:val="single" w:sz="4" w:space="0" w:color="auto"/>
                  </w:tcBorders>
                  <w:noWrap/>
                  <w:vAlign w:val="center"/>
                  <w:hideMark/>
                </w:tcPr>
                <w:p w14:paraId="03252BC2"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3" w:type="dxa"/>
                  <w:tcBorders>
                    <w:top w:val="nil"/>
                    <w:left w:val="nil"/>
                    <w:bottom w:val="single" w:sz="4" w:space="0" w:color="auto"/>
                    <w:right w:val="single" w:sz="4" w:space="0" w:color="auto"/>
                  </w:tcBorders>
                  <w:noWrap/>
                  <w:vAlign w:val="center"/>
                  <w:hideMark/>
                </w:tcPr>
                <w:p w14:paraId="440C5DC2"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2975C2B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60" w:type="dxa"/>
                  <w:tcBorders>
                    <w:top w:val="nil"/>
                    <w:left w:val="nil"/>
                    <w:bottom w:val="single" w:sz="4" w:space="0" w:color="auto"/>
                    <w:right w:val="single" w:sz="4" w:space="0" w:color="auto"/>
                  </w:tcBorders>
                  <w:noWrap/>
                  <w:vAlign w:val="center"/>
                  <w:hideMark/>
                </w:tcPr>
                <w:p w14:paraId="25BC55F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453A3932"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15" w:type="dxa"/>
                  <w:tcBorders>
                    <w:top w:val="nil"/>
                    <w:left w:val="nil"/>
                    <w:bottom w:val="single" w:sz="4" w:space="0" w:color="auto"/>
                    <w:right w:val="single" w:sz="4" w:space="0" w:color="auto"/>
                  </w:tcBorders>
                  <w:noWrap/>
                  <w:vAlign w:val="center"/>
                  <w:hideMark/>
                </w:tcPr>
                <w:p w14:paraId="65B11EE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56FBB220"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77" w:type="dxa"/>
                  <w:tcBorders>
                    <w:top w:val="nil"/>
                    <w:left w:val="nil"/>
                    <w:bottom w:val="single" w:sz="4" w:space="0" w:color="auto"/>
                    <w:right w:val="single" w:sz="4" w:space="0" w:color="auto"/>
                  </w:tcBorders>
                  <w:noWrap/>
                  <w:vAlign w:val="center"/>
                  <w:hideMark/>
                </w:tcPr>
                <w:p w14:paraId="10ED5B8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439 200,00</w:t>
                  </w:r>
                </w:p>
              </w:tc>
              <w:tc>
                <w:tcPr>
                  <w:tcW w:w="933" w:type="dxa"/>
                  <w:tcBorders>
                    <w:top w:val="nil"/>
                    <w:left w:val="nil"/>
                    <w:bottom w:val="single" w:sz="4" w:space="0" w:color="auto"/>
                    <w:right w:val="single" w:sz="4" w:space="0" w:color="auto"/>
                  </w:tcBorders>
                  <w:noWrap/>
                  <w:vAlign w:val="center"/>
                  <w:hideMark/>
                </w:tcPr>
                <w:p w14:paraId="7CDD251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439 200,00</w:t>
                  </w:r>
                </w:p>
              </w:tc>
            </w:tr>
            <w:tr w:rsidR="00C556C9" w:rsidRPr="00C556C9" w14:paraId="24CF5E65" w14:textId="77777777" w:rsidTr="00C556C9">
              <w:trPr>
                <w:trHeight w:val="1095"/>
              </w:trPr>
              <w:tc>
                <w:tcPr>
                  <w:tcW w:w="300" w:type="dxa"/>
                  <w:tcBorders>
                    <w:top w:val="nil"/>
                    <w:left w:val="single" w:sz="4" w:space="0" w:color="auto"/>
                    <w:bottom w:val="single" w:sz="4" w:space="0" w:color="auto"/>
                    <w:right w:val="single" w:sz="4" w:space="0" w:color="auto"/>
                  </w:tcBorders>
                  <w:noWrap/>
                  <w:vAlign w:val="center"/>
                  <w:hideMark/>
                </w:tcPr>
                <w:p w14:paraId="36F831B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2)</w:t>
                  </w:r>
                </w:p>
              </w:tc>
              <w:tc>
                <w:tcPr>
                  <w:tcW w:w="988" w:type="dxa"/>
                  <w:tcBorders>
                    <w:top w:val="nil"/>
                    <w:left w:val="nil"/>
                    <w:bottom w:val="single" w:sz="4" w:space="0" w:color="auto"/>
                    <w:right w:val="single" w:sz="4" w:space="0" w:color="auto"/>
                  </w:tcBorders>
                  <w:vAlign w:val="center"/>
                  <w:hideMark/>
                </w:tcPr>
                <w:p w14:paraId="6A9841FF"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budynki, lokale i obiekty inżynierii lądowej i wodnej</w:t>
                  </w:r>
                </w:p>
              </w:tc>
              <w:tc>
                <w:tcPr>
                  <w:tcW w:w="884" w:type="dxa"/>
                  <w:tcBorders>
                    <w:top w:val="nil"/>
                    <w:left w:val="nil"/>
                    <w:bottom w:val="single" w:sz="4" w:space="0" w:color="auto"/>
                    <w:right w:val="single" w:sz="4" w:space="0" w:color="auto"/>
                  </w:tcBorders>
                  <w:noWrap/>
                  <w:vAlign w:val="center"/>
                  <w:hideMark/>
                </w:tcPr>
                <w:p w14:paraId="6E28D1E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1 293 224,03</w:t>
                  </w:r>
                </w:p>
              </w:tc>
              <w:tc>
                <w:tcPr>
                  <w:tcW w:w="475" w:type="dxa"/>
                  <w:tcBorders>
                    <w:top w:val="nil"/>
                    <w:left w:val="nil"/>
                    <w:bottom w:val="single" w:sz="4" w:space="0" w:color="auto"/>
                    <w:right w:val="single" w:sz="4" w:space="0" w:color="auto"/>
                  </w:tcBorders>
                  <w:noWrap/>
                  <w:vAlign w:val="center"/>
                  <w:hideMark/>
                </w:tcPr>
                <w:p w14:paraId="2F08F42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058ADA8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2 560 552,25</w:t>
                  </w:r>
                </w:p>
              </w:tc>
              <w:tc>
                <w:tcPr>
                  <w:tcW w:w="440" w:type="dxa"/>
                  <w:tcBorders>
                    <w:top w:val="nil"/>
                    <w:left w:val="nil"/>
                    <w:bottom w:val="single" w:sz="4" w:space="0" w:color="auto"/>
                    <w:right w:val="single" w:sz="4" w:space="0" w:color="auto"/>
                  </w:tcBorders>
                  <w:noWrap/>
                  <w:vAlign w:val="center"/>
                  <w:hideMark/>
                </w:tcPr>
                <w:p w14:paraId="3AEE318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5EEEE2A1"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2 560 552,25</w:t>
                  </w:r>
                </w:p>
              </w:tc>
              <w:tc>
                <w:tcPr>
                  <w:tcW w:w="476" w:type="dxa"/>
                  <w:tcBorders>
                    <w:top w:val="nil"/>
                    <w:left w:val="nil"/>
                    <w:bottom w:val="single" w:sz="4" w:space="0" w:color="auto"/>
                    <w:right w:val="single" w:sz="4" w:space="0" w:color="auto"/>
                  </w:tcBorders>
                  <w:noWrap/>
                  <w:vAlign w:val="center"/>
                  <w:hideMark/>
                </w:tcPr>
                <w:p w14:paraId="0D792B7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7C85E43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3791570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5DC5100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6C05680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3 853 776,28</w:t>
                  </w:r>
                </w:p>
              </w:tc>
              <w:tc>
                <w:tcPr>
                  <w:tcW w:w="789" w:type="dxa"/>
                  <w:tcBorders>
                    <w:top w:val="nil"/>
                    <w:left w:val="nil"/>
                    <w:bottom w:val="single" w:sz="4" w:space="0" w:color="auto"/>
                    <w:right w:val="single" w:sz="4" w:space="0" w:color="auto"/>
                  </w:tcBorders>
                  <w:noWrap/>
                  <w:vAlign w:val="center"/>
                  <w:hideMark/>
                </w:tcPr>
                <w:p w14:paraId="26750CA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827 712,88</w:t>
                  </w:r>
                </w:p>
              </w:tc>
              <w:tc>
                <w:tcPr>
                  <w:tcW w:w="473" w:type="dxa"/>
                  <w:tcBorders>
                    <w:top w:val="nil"/>
                    <w:left w:val="nil"/>
                    <w:bottom w:val="single" w:sz="4" w:space="0" w:color="auto"/>
                    <w:right w:val="single" w:sz="4" w:space="0" w:color="auto"/>
                  </w:tcBorders>
                  <w:noWrap/>
                  <w:vAlign w:val="center"/>
                  <w:hideMark/>
                </w:tcPr>
                <w:p w14:paraId="7372D4A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17550C26"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44 904,28</w:t>
                  </w:r>
                </w:p>
              </w:tc>
              <w:tc>
                <w:tcPr>
                  <w:tcW w:w="460" w:type="dxa"/>
                  <w:tcBorders>
                    <w:top w:val="nil"/>
                    <w:left w:val="nil"/>
                    <w:bottom w:val="single" w:sz="4" w:space="0" w:color="auto"/>
                    <w:right w:val="single" w:sz="4" w:space="0" w:color="auto"/>
                  </w:tcBorders>
                  <w:noWrap/>
                  <w:vAlign w:val="center"/>
                  <w:hideMark/>
                </w:tcPr>
                <w:p w14:paraId="34BFBC7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3AAEC11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44 904,28</w:t>
                  </w:r>
                </w:p>
              </w:tc>
              <w:tc>
                <w:tcPr>
                  <w:tcW w:w="415" w:type="dxa"/>
                  <w:tcBorders>
                    <w:top w:val="nil"/>
                    <w:left w:val="nil"/>
                    <w:bottom w:val="single" w:sz="4" w:space="0" w:color="auto"/>
                    <w:right w:val="single" w:sz="4" w:space="0" w:color="auto"/>
                  </w:tcBorders>
                  <w:noWrap/>
                  <w:vAlign w:val="center"/>
                  <w:hideMark/>
                </w:tcPr>
                <w:p w14:paraId="5D32FD6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0830350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872 617,16</w:t>
                  </w:r>
                </w:p>
              </w:tc>
              <w:tc>
                <w:tcPr>
                  <w:tcW w:w="877" w:type="dxa"/>
                  <w:tcBorders>
                    <w:top w:val="nil"/>
                    <w:left w:val="nil"/>
                    <w:bottom w:val="single" w:sz="4" w:space="0" w:color="auto"/>
                    <w:right w:val="single" w:sz="4" w:space="0" w:color="auto"/>
                  </w:tcBorders>
                  <w:noWrap/>
                  <w:vAlign w:val="center"/>
                  <w:hideMark/>
                </w:tcPr>
                <w:p w14:paraId="3C6F3ADD"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465 511,15</w:t>
                  </w:r>
                </w:p>
              </w:tc>
              <w:tc>
                <w:tcPr>
                  <w:tcW w:w="933" w:type="dxa"/>
                  <w:tcBorders>
                    <w:top w:val="nil"/>
                    <w:left w:val="nil"/>
                    <w:bottom w:val="single" w:sz="4" w:space="0" w:color="auto"/>
                    <w:right w:val="single" w:sz="4" w:space="0" w:color="auto"/>
                  </w:tcBorders>
                  <w:noWrap/>
                  <w:vAlign w:val="center"/>
                  <w:hideMark/>
                </w:tcPr>
                <w:p w14:paraId="12320AA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2 981 159,12</w:t>
                  </w:r>
                </w:p>
              </w:tc>
            </w:tr>
            <w:tr w:rsidR="00C556C9" w:rsidRPr="00C556C9" w14:paraId="30C25A80" w14:textId="77777777" w:rsidTr="00C556C9">
              <w:trPr>
                <w:trHeight w:val="1020"/>
              </w:trPr>
              <w:tc>
                <w:tcPr>
                  <w:tcW w:w="300" w:type="dxa"/>
                  <w:tcBorders>
                    <w:top w:val="nil"/>
                    <w:left w:val="single" w:sz="4" w:space="0" w:color="auto"/>
                    <w:bottom w:val="single" w:sz="4" w:space="0" w:color="auto"/>
                    <w:right w:val="single" w:sz="4" w:space="0" w:color="auto"/>
                  </w:tcBorders>
                  <w:noWrap/>
                  <w:vAlign w:val="center"/>
                  <w:hideMark/>
                </w:tcPr>
                <w:p w14:paraId="4265053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3)</w:t>
                  </w:r>
                </w:p>
              </w:tc>
              <w:tc>
                <w:tcPr>
                  <w:tcW w:w="988" w:type="dxa"/>
                  <w:tcBorders>
                    <w:top w:val="nil"/>
                    <w:left w:val="nil"/>
                    <w:bottom w:val="single" w:sz="4" w:space="0" w:color="auto"/>
                    <w:right w:val="single" w:sz="4" w:space="0" w:color="auto"/>
                  </w:tcBorders>
                  <w:vAlign w:val="center"/>
                  <w:hideMark/>
                </w:tcPr>
                <w:p w14:paraId="38869FA5"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urządzenia techniczne i maszyny</w:t>
                  </w:r>
                </w:p>
              </w:tc>
              <w:tc>
                <w:tcPr>
                  <w:tcW w:w="884" w:type="dxa"/>
                  <w:tcBorders>
                    <w:top w:val="nil"/>
                    <w:left w:val="nil"/>
                    <w:bottom w:val="single" w:sz="4" w:space="0" w:color="auto"/>
                    <w:right w:val="single" w:sz="4" w:space="0" w:color="auto"/>
                  </w:tcBorders>
                  <w:noWrap/>
                  <w:vAlign w:val="center"/>
                  <w:hideMark/>
                </w:tcPr>
                <w:p w14:paraId="1FA7566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167 540,27</w:t>
                  </w:r>
                </w:p>
              </w:tc>
              <w:tc>
                <w:tcPr>
                  <w:tcW w:w="475" w:type="dxa"/>
                  <w:tcBorders>
                    <w:top w:val="nil"/>
                    <w:left w:val="nil"/>
                    <w:bottom w:val="single" w:sz="4" w:space="0" w:color="auto"/>
                    <w:right w:val="single" w:sz="4" w:space="0" w:color="auto"/>
                  </w:tcBorders>
                  <w:noWrap/>
                  <w:vAlign w:val="center"/>
                  <w:hideMark/>
                </w:tcPr>
                <w:p w14:paraId="71AAA8F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3B21467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06989C7F"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27B86B2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6" w:type="dxa"/>
                  <w:tcBorders>
                    <w:top w:val="nil"/>
                    <w:left w:val="nil"/>
                    <w:bottom w:val="single" w:sz="4" w:space="0" w:color="auto"/>
                    <w:right w:val="single" w:sz="4" w:space="0" w:color="auto"/>
                  </w:tcBorders>
                  <w:noWrap/>
                  <w:vAlign w:val="center"/>
                  <w:hideMark/>
                </w:tcPr>
                <w:p w14:paraId="68F2DDA0"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482D4101"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0B23A33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71389B3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23A775F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167 540,27</w:t>
                  </w:r>
                </w:p>
              </w:tc>
              <w:tc>
                <w:tcPr>
                  <w:tcW w:w="789" w:type="dxa"/>
                  <w:tcBorders>
                    <w:top w:val="nil"/>
                    <w:left w:val="nil"/>
                    <w:bottom w:val="single" w:sz="4" w:space="0" w:color="auto"/>
                    <w:right w:val="single" w:sz="4" w:space="0" w:color="auto"/>
                  </w:tcBorders>
                  <w:noWrap/>
                  <w:vAlign w:val="center"/>
                  <w:hideMark/>
                </w:tcPr>
                <w:p w14:paraId="6A64FDE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128 149,43</w:t>
                  </w:r>
                </w:p>
              </w:tc>
              <w:tc>
                <w:tcPr>
                  <w:tcW w:w="473" w:type="dxa"/>
                  <w:tcBorders>
                    <w:top w:val="nil"/>
                    <w:left w:val="nil"/>
                    <w:bottom w:val="single" w:sz="4" w:space="0" w:color="auto"/>
                    <w:right w:val="single" w:sz="4" w:space="0" w:color="auto"/>
                  </w:tcBorders>
                  <w:noWrap/>
                  <w:vAlign w:val="center"/>
                  <w:hideMark/>
                </w:tcPr>
                <w:p w14:paraId="3F6DBF8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705A008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7 426,60</w:t>
                  </w:r>
                </w:p>
              </w:tc>
              <w:tc>
                <w:tcPr>
                  <w:tcW w:w="460" w:type="dxa"/>
                  <w:tcBorders>
                    <w:top w:val="nil"/>
                    <w:left w:val="nil"/>
                    <w:bottom w:val="single" w:sz="4" w:space="0" w:color="auto"/>
                    <w:right w:val="single" w:sz="4" w:space="0" w:color="auto"/>
                  </w:tcBorders>
                  <w:noWrap/>
                  <w:vAlign w:val="center"/>
                  <w:hideMark/>
                </w:tcPr>
                <w:p w14:paraId="47D3FEE2"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2AE6000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7 426,60</w:t>
                  </w:r>
                </w:p>
              </w:tc>
              <w:tc>
                <w:tcPr>
                  <w:tcW w:w="415" w:type="dxa"/>
                  <w:tcBorders>
                    <w:top w:val="nil"/>
                    <w:left w:val="nil"/>
                    <w:bottom w:val="single" w:sz="4" w:space="0" w:color="auto"/>
                    <w:right w:val="single" w:sz="4" w:space="0" w:color="auto"/>
                  </w:tcBorders>
                  <w:noWrap/>
                  <w:vAlign w:val="center"/>
                  <w:hideMark/>
                </w:tcPr>
                <w:p w14:paraId="549C549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0C66710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135 576,03</w:t>
                  </w:r>
                </w:p>
              </w:tc>
              <w:tc>
                <w:tcPr>
                  <w:tcW w:w="877" w:type="dxa"/>
                  <w:tcBorders>
                    <w:top w:val="nil"/>
                    <w:left w:val="nil"/>
                    <w:bottom w:val="single" w:sz="4" w:space="0" w:color="auto"/>
                    <w:right w:val="single" w:sz="4" w:space="0" w:color="auto"/>
                  </w:tcBorders>
                  <w:noWrap/>
                  <w:vAlign w:val="center"/>
                  <w:hideMark/>
                </w:tcPr>
                <w:p w14:paraId="510B3EF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39 390,84</w:t>
                  </w:r>
                </w:p>
              </w:tc>
              <w:tc>
                <w:tcPr>
                  <w:tcW w:w="933" w:type="dxa"/>
                  <w:tcBorders>
                    <w:top w:val="nil"/>
                    <w:left w:val="nil"/>
                    <w:bottom w:val="single" w:sz="4" w:space="0" w:color="auto"/>
                    <w:right w:val="single" w:sz="4" w:space="0" w:color="auto"/>
                  </w:tcBorders>
                  <w:noWrap/>
                  <w:vAlign w:val="center"/>
                  <w:hideMark/>
                </w:tcPr>
                <w:p w14:paraId="377C25C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31 964,24</w:t>
                  </w:r>
                </w:p>
              </w:tc>
            </w:tr>
            <w:tr w:rsidR="00C556C9" w:rsidRPr="00C556C9" w14:paraId="34CDC250" w14:textId="77777777" w:rsidTr="00C556C9">
              <w:trPr>
                <w:trHeight w:val="645"/>
              </w:trPr>
              <w:tc>
                <w:tcPr>
                  <w:tcW w:w="300" w:type="dxa"/>
                  <w:tcBorders>
                    <w:top w:val="nil"/>
                    <w:left w:val="single" w:sz="4" w:space="0" w:color="auto"/>
                    <w:bottom w:val="single" w:sz="4" w:space="0" w:color="auto"/>
                    <w:right w:val="single" w:sz="4" w:space="0" w:color="auto"/>
                  </w:tcBorders>
                  <w:noWrap/>
                  <w:vAlign w:val="center"/>
                  <w:hideMark/>
                </w:tcPr>
                <w:p w14:paraId="2B16A91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w:t>
                  </w:r>
                </w:p>
              </w:tc>
              <w:tc>
                <w:tcPr>
                  <w:tcW w:w="988" w:type="dxa"/>
                  <w:tcBorders>
                    <w:top w:val="nil"/>
                    <w:left w:val="nil"/>
                    <w:bottom w:val="single" w:sz="4" w:space="0" w:color="auto"/>
                    <w:right w:val="single" w:sz="4" w:space="0" w:color="auto"/>
                  </w:tcBorders>
                  <w:vAlign w:val="center"/>
                  <w:hideMark/>
                </w:tcPr>
                <w:p w14:paraId="1F624B06"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środki transportu</w:t>
                  </w:r>
                </w:p>
              </w:tc>
              <w:tc>
                <w:tcPr>
                  <w:tcW w:w="884" w:type="dxa"/>
                  <w:tcBorders>
                    <w:top w:val="nil"/>
                    <w:left w:val="nil"/>
                    <w:bottom w:val="single" w:sz="4" w:space="0" w:color="auto"/>
                    <w:right w:val="single" w:sz="4" w:space="0" w:color="auto"/>
                  </w:tcBorders>
                  <w:noWrap/>
                  <w:vAlign w:val="center"/>
                  <w:hideMark/>
                </w:tcPr>
                <w:p w14:paraId="18E4F35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5" w:type="dxa"/>
                  <w:tcBorders>
                    <w:top w:val="nil"/>
                    <w:left w:val="nil"/>
                    <w:bottom w:val="single" w:sz="4" w:space="0" w:color="auto"/>
                    <w:right w:val="single" w:sz="4" w:space="0" w:color="auto"/>
                  </w:tcBorders>
                  <w:noWrap/>
                  <w:vAlign w:val="center"/>
                  <w:hideMark/>
                </w:tcPr>
                <w:p w14:paraId="2257C8A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1CB9F1D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24803F11"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67004737"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6" w:type="dxa"/>
                  <w:tcBorders>
                    <w:top w:val="nil"/>
                    <w:left w:val="nil"/>
                    <w:bottom w:val="single" w:sz="4" w:space="0" w:color="auto"/>
                    <w:right w:val="single" w:sz="4" w:space="0" w:color="auto"/>
                  </w:tcBorders>
                  <w:noWrap/>
                  <w:vAlign w:val="center"/>
                  <w:hideMark/>
                </w:tcPr>
                <w:p w14:paraId="10B8F33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2257E7A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215E43D0"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385C561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496037F4"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0B4F65EF"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73" w:type="dxa"/>
                  <w:tcBorders>
                    <w:top w:val="nil"/>
                    <w:left w:val="nil"/>
                    <w:bottom w:val="single" w:sz="4" w:space="0" w:color="auto"/>
                    <w:right w:val="single" w:sz="4" w:space="0" w:color="auto"/>
                  </w:tcBorders>
                  <w:noWrap/>
                  <w:vAlign w:val="center"/>
                  <w:hideMark/>
                </w:tcPr>
                <w:p w14:paraId="0006309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088284C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60" w:type="dxa"/>
                  <w:tcBorders>
                    <w:top w:val="nil"/>
                    <w:left w:val="nil"/>
                    <w:bottom w:val="single" w:sz="4" w:space="0" w:color="auto"/>
                    <w:right w:val="single" w:sz="4" w:space="0" w:color="auto"/>
                  </w:tcBorders>
                  <w:noWrap/>
                  <w:vAlign w:val="center"/>
                  <w:hideMark/>
                </w:tcPr>
                <w:p w14:paraId="122D3039"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6A9FBEF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15" w:type="dxa"/>
                  <w:tcBorders>
                    <w:top w:val="nil"/>
                    <w:left w:val="nil"/>
                    <w:bottom w:val="single" w:sz="4" w:space="0" w:color="auto"/>
                    <w:right w:val="single" w:sz="4" w:space="0" w:color="auto"/>
                  </w:tcBorders>
                  <w:noWrap/>
                  <w:vAlign w:val="center"/>
                  <w:hideMark/>
                </w:tcPr>
                <w:p w14:paraId="0D6EADC0"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6A0C44BD"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77" w:type="dxa"/>
                  <w:tcBorders>
                    <w:top w:val="nil"/>
                    <w:left w:val="nil"/>
                    <w:bottom w:val="single" w:sz="4" w:space="0" w:color="auto"/>
                    <w:right w:val="single" w:sz="4" w:space="0" w:color="auto"/>
                  </w:tcBorders>
                  <w:noWrap/>
                  <w:vAlign w:val="center"/>
                  <w:hideMark/>
                </w:tcPr>
                <w:p w14:paraId="73B5E40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33" w:type="dxa"/>
                  <w:tcBorders>
                    <w:top w:val="nil"/>
                    <w:left w:val="nil"/>
                    <w:bottom w:val="single" w:sz="4" w:space="0" w:color="auto"/>
                    <w:right w:val="single" w:sz="4" w:space="0" w:color="auto"/>
                  </w:tcBorders>
                  <w:noWrap/>
                  <w:vAlign w:val="center"/>
                  <w:hideMark/>
                </w:tcPr>
                <w:p w14:paraId="23F97A1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r>
            <w:tr w:rsidR="00C556C9" w:rsidRPr="00C556C9" w14:paraId="1B3CC7AE" w14:textId="77777777" w:rsidTr="00C556C9">
              <w:trPr>
                <w:trHeight w:val="750"/>
              </w:trPr>
              <w:tc>
                <w:tcPr>
                  <w:tcW w:w="300" w:type="dxa"/>
                  <w:tcBorders>
                    <w:top w:val="nil"/>
                    <w:left w:val="single" w:sz="4" w:space="0" w:color="auto"/>
                    <w:bottom w:val="single" w:sz="4" w:space="0" w:color="auto"/>
                    <w:right w:val="single" w:sz="4" w:space="0" w:color="auto"/>
                  </w:tcBorders>
                  <w:noWrap/>
                  <w:vAlign w:val="center"/>
                  <w:hideMark/>
                </w:tcPr>
                <w:p w14:paraId="54A43780"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5)</w:t>
                  </w:r>
                </w:p>
              </w:tc>
              <w:tc>
                <w:tcPr>
                  <w:tcW w:w="988" w:type="dxa"/>
                  <w:tcBorders>
                    <w:top w:val="nil"/>
                    <w:left w:val="nil"/>
                    <w:bottom w:val="single" w:sz="4" w:space="0" w:color="auto"/>
                    <w:right w:val="single" w:sz="4" w:space="0" w:color="auto"/>
                  </w:tcBorders>
                  <w:vAlign w:val="center"/>
                  <w:hideMark/>
                </w:tcPr>
                <w:p w14:paraId="3AF20B6F"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inne środki trwałe</w:t>
                  </w:r>
                </w:p>
              </w:tc>
              <w:tc>
                <w:tcPr>
                  <w:tcW w:w="884" w:type="dxa"/>
                  <w:tcBorders>
                    <w:top w:val="nil"/>
                    <w:left w:val="nil"/>
                    <w:bottom w:val="single" w:sz="4" w:space="0" w:color="auto"/>
                    <w:right w:val="single" w:sz="4" w:space="0" w:color="auto"/>
                  </w:tcBorders>
                  <w:noWrap/>
                  <w:vAlign w:val="center"/>
                  <w:hideMark/>
                </w:tcPr>
                <w:p w14:paraId="72AD644F"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40 291,00</w:t>
                  </w:r>
                </w:p>
              </w:tc>
              <w:tc>
                <w:tcPr>
                  <w:tcW w:w="475" w:type="dxa"/>
                  <w:tcBorders>
                    <w:top w:val="nil"/>
                    <w:left w:val="nil"/>
                    <w:bottom w:val="single" w:sz="4" w:space="0" w:color="auto"/>
                    <w:right w:val="single" w:sz="4" w:space="0" w:color="auto"/>
                  </w:tcBorders>
                  <w:noWrap/>
                  <w:vAlign w:val="center"/>
                  <w:hideMark/>
                </w:tcPr>
                <w:p w14:paraId="00EE1361"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486A1A46"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47 355,00</w:t>
                  </w:r>
                </w:p>
              </w:tc>
              <w:tc>
                <w:tcPr>
                  <w:tcW w:w="440" w:type="dxa"/>
                  <w:tcBorders>
                    <w:top w:val="nil"/>
                    <w:left w:val="nil"/>
                    <w:bottom w:val="single" w:sz="4" w:space="0" w:color="auto"/>
                    <w:right w:val="single" w:sz="4" w:space="0" w:color="auto"/>
                  </w:tcBorders>
                  <w:noWrap/>
                  <w:vAlign w:val="center"/>
                  <w:hideMark/>
                </w:tcPr>
                <w:p w14:paraId="297EC57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7F699FCB"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47 355,00</w:t>
                  </w:r>
                </w:p>
              </w:tc>
              <w:tc>
                <w:tcPr>
                  <w:tcW w:w="476" w:type="dxa"/>
                  <w:tcBorders>
                    <w:top w:val="nil"/>
                    <w:left w:val="nil"/>
                    <w:bottom w:val="single" w:sz="4" w:space="0" w:color="auto"/>
                    <w:right w:val="single" w:sz="4" w:space="0" w:color="auto"/>
                  </w:tcBorders>
                  <w:noWrap/>
                  <w:vAlign w:val="center"/>
                  <w:hideMark/>
                </w:tcPr>
                <w:p w14:paraId="122438D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12A560F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6D854A1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2D78C301"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0CDDC51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87 646,00</w:t>
                  </w:r>
                </w:p>
              </w:tc>
              <w:tc>
                <w:tcPr>
                  <w:tcW w:w="789" w:type="dxa"/>
                  <w:tcBorders>
                    <w:top w:val="nil"/>
                    <w:left w:val="nil"/>
                    <w:bottom w:val="single" w:sz="4" w:space="0" w:color="auto"/>
                    <w:right w:val="single" w:sz="4" w:space="0" w:color="auto"/>
                  </w:tcBorders>
                  <w:noWrap/>
                  <w:vAlign w:val="center"/>
                  <w:hideMark/>
                </w:tcPr>
                <w:p w14:paraId="32DE16DC"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24 082,67</w:t>
                  </w:r>
                </w:p>
              </w:tc>
              <w:tc>
                <w:tcPr>
                  <w:tcW w:w="473" w:type="dxa"/>
                  <w:tcBorders>
                    <w:top w:val="nil"/>
                    <w:left w:val="nil"/>
                    <w:bottom w:val="single" w:sz="4" w:space="0" w:color="auto"/>
                    <w:right w:val="single" w:sz="4" w:space="0" w:color="auto"/>
                  </w:tcBorders>
                  <w:noWrap/>
                  <w:vAlign w:val="center"/>
                  <w:hideMark/>
                </w:tcPr>
                <w:p w14:paraId="0D1FCF2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185B3E8D"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51 245,00</w:t>
                  </w:r>
                </w:p>
              </w:tc>
              <w:tc>
                <w:tcPr>
                  <w:tcW w:w="460" w:type="dxa"/>
                  <w:tcBorders>
                    <w:top w:val="nil"/>
                    <w:left w:val="nil"/>
                    <w:bottom w:val="single" w:sz="4" w:space="0" w:color="auto"/>
                    <w:right w:val="single" w:sz="4" w:space="0" w:color="auto"/>
                  </w:tcBorders>
                  <w:noWrap/>
                  <w:vAlign w:val="center"/>
                  <w:hideMark/>
                </w:tcPr>
                <w:p w14:paraId="7F7B54D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397320CA"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51 245,00</w:t>
                  </w:r>
                </w:p>
              </w:tc>
              <w:tc>
                <w:tcPr>
                  <w:tcW w:w="415" w:type="dxa"/>
                  <w:tcBorders>
                    <w:top w:val="nil"/>
                    <w:left w:val="nil"/>
                    <w:bottom w:val="single" w:sz="4" w:space="0" w:color="auto"/>
                    <w:right w:val="single" w:sz="4" w:space="0" w:color="auto"/>
                  </w:tcBorders>
                  <w:noWrap/>
                  <w:vAlign w:val="center"/>
                  <w:hideMark/>
                </w:tcPr>
                <w:p w14:paraId="10BDA6F3"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56BA6948"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75 327,67</w:t>
                  </w:r>
                </w:p>
              </w:tc>
              <w:tc>
                <w:tcPr>
                  <w:tcW w:w="877" w:type="dxa"/>
                  <w:tcBorders>
                    <w:top w:val="nil"/>
                    <w:left w:val="nil"/>
                    <w:bottom w:val="single" w:sz="4" w:space="0" w:color="auto"/>
                    <w:right w:val="single" w:sz="4" w:space="0" w:color="auto"/>
                  </w:tcBorders>
                  <w:noWrap/>
                  <w:vAlign w:val="center"/>
                  <w:hideMark/>
                </w:tcPr>
                <w:p w14:paraId="4865C10D"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16 208,33</w:t>
                  </w:r>
                </w:p>
              </w:tc>
              <w:tc>
                <w:tcPr>
                  <w:tcW w:w="933" w:type="dxa"/>
                  <w:tcBorders>
                    <w:top w:val="nil"/>
                    <w:left w:val="nil"/>
                    <w:bottom w:val="single" w:sz="4" w:space="0" w:color="auto"/>
                    <w:right w:val="single" w:sz="4" w:space="0" w:color="auto"/>
                  </w:tcBorders>
                  <w:noWrap/>
                  <w:vAlign w:val="center"/>
                  <w:hideMark/>
                </w:tcPr>
                <w:p w14:paraId="02ABFE05" w14:textId="77777777" w:rsidR="00C556C9" w:rsidRPr="00C556C9" w:rsidRDefault="00C556C9" w:rsidP="00C556C9">
                  <w:pPr>
                    <w:spacing w:after="0" w:line="240" w:lineRule="auto"/>
                    <w:jc w:val="right"/>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12 318,33</w:t>
                  </w:r>
                </w:p>
              </w:tc>
            </w:tr>
            <w:tr w:rsidR="00C556C9" w:rsidRPr="00C556C9" w14:paraId="33B70D0E" w14:textId="77777777" w:rsidTr="00C556C9">
              <w:trPr>
                <w:trHeight w:val="630"/>
              </w:trPr>
              <w:tc>
                <w:tcPr>
                  <w:tcW w:w="300" w:type="dxa"/>
                  <w:tcBorders>
                    <w:top w:val="nil"/>
                    <w:left w:val="single" w:sz="4" w:space="0" w:color="auto"/>
                    <w:bottom w:val="single" w:sz="4" w:space="0" w:color="auto"/>
                    <w:right w:val="single" w:sz="4" w:space="0" w:color="auto"/>
                  </w:tcBorders>
                  <w:noWrap/>
                  <w:vAlign w:val="center"/>
                  <w:hideMark/>
                </w:tcPr>
                <w:p w14:paraId="05C52B18" w14:textId="77777777" w:rsidR="00C556C9" w:rsidRPr="00C556C9" w:rsidRDefault="00C556C9" w:rsidP="00C556C9">
                  <w:pPr>
                    <w:spacing w:after="0" w:line="240" w:lineRule="auto"/>
                    <w:jc w:val="right"/>
                    <w:rPr>
                      <w:rFonts w:ascii="Arial Narrow" w:eastAsia="Times New Roman" w:hAnsi="Arial Narrow" w:cs="Calibri"/>
                      <w:b/>
                      <w:bCs/>
                      <w:i/>
                      <w:iCs/>
                      <w:color w:val="000000"/>
                      <w:sz w:val="14"/>
                      <w:szCs w:val="14"/>
                      <w:lang w:eastAsia="pl-PL"/>
                    </w:rPr>
                  </w:pPr>
                  <w:r w:rsidRPr="00C556C9">
                    <w:rPr>
                      <w:rFonts w:ascii="Arial Narrow" w:eastAsia="Times New Roman" w:hAnsi="Arial Narrow" w:cs="Calibri"/>
                      <w:b/>
                      <w:bCs/>
                      <w:i/>
                      <w:iCs/>
                      <w:color w:val="000000"/>
                      <w:sz w:val="14"/>
                      <w:szCs w:val="14"/>
                      <w:lang w:eastAsia="pl-PL"/>
                    </w:rPr>
                    <w:t> </w:t>
                  </w:r>
                </w:p>
              </w:tc>
              <w:tc>
                <w:tcPr>
                  <w:tcW w:w="988" w:type="dxa"/>
                  <w:tcBorders>
                    <w:top w:val="nil"/>
                    <w:left w:val="nil"/>
                    <w:bottom w:val="single" w:sz="4" w:space="0" w:color="auto"/>
                    <w:right w:val="single" w:sz="4" w:space="0" w:color="auto"/>
                  </w:tcBorders>
                  <w:noWrap/>
                  <w:vAlign w:val="bottom"/>
                  <w:hideMark/>
                </w:tcPr>
                <w:p w14:paraId="7812E9C5" w14:textId="77777777" w:rsidR="00C556C9" w:rsidRPr="00C556C9" w:rsidRDefault="00C556C9" w:rsidP="00C556C9">
                  <w:pPr>
                    <w:spacing w:after="0" w:line="240" w:lineRule="auto"/>
                    <w:rPr>
                      <w:rFonts w:ascii="Arial Narrow" w:eastAsia="Times New Roman" w:hAnsi="Arial Narrow" w:cs="Calibri"/>
                      <w:color w:val="000000"/>
                      <w:sz w:val="14"/>
                      <w:szCs w:val="14"/>
                      <w:lang w:eastAsia="pl-PL"/>
                    </w:rPr>
                  </w:pPr>
                  <w:r w:rsidRPr="00C556C9">
                    <w:rPr>
                      <w:rFonts w:ascii="Arial Narrow" w:eastAsia="Times New Roman" w:hAnsi="Arial Narrow" w:cs="Calibri"/>
                      <w:color w:val="000000"/>
                      <w:sz w:val="14"/>
                      <w:szCs w:val="14"/>
                      <w:lang w:eastAsia="pl-PL"/>
                    </w:rPr>
                    <w:t> </w:t>
                  </w:r>
                </w:p>
              </w:tc>
              <w:tc>
                <w:tcPr>
                  <w:tcW w:w="884" w:type="dxa"/>
                  <w:tcBorders>
                    <w:top w:val="nil"/>
                    <w:left w:val="nil"/>
                    <w:bottom w:val="single" w:sz="4" w:space="0" w:color="auto"/>
                    <w:right w:val="single" w:sz="4" w:space="0" w:color="auto"/>
                  </w:tcBorders>
                  <w:noWrap/>
                  <w:vAlign w:val="center"/>
                  <w:hideMark/>
                </w:tcPr>
                <w:p w14:paraId="089F114C"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1 946 712,39</w:t>
                  </w:r>
                </w:p>
              </w:tc>
              <w:tc>
                <w:tcPr>
                  <w:tcW w:w="475" w:type="dxa"/>
                  <w:tcBorders>
                    <w:top w:val="nil"/>
                    <w:left w:val="nil"/>
                    <w:bottom w:val="single" w:sz="4" w:space="0" w:color="auto"/>
                    <w:right w:val="single" w:sz="4" w:space="0" w:color="auto"/>
                  </w:tcBorders>
                  <w:noWrap/>
                  <w:vAlign w:val="center"/>
                  <w:hideMark/>
                </w:tcPr>
                <w:p w14:paraId="59674548"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959" w:type="dxa"/>
                  <w:tcBorders>
                    <w:top w:val="nil"/>
                    <w:left w:val="nil"/>
                    <w:bottom w:val="single" w:sz="4" w:space="0" w:color="auto"/>
                    <w:right w:val="single" w:sz="4" w:space="0" w:color="auto"/>
                  </w:tcBorders>
                  <w:noWrap/>
                  <w:vAlign w:val="center"/>
                  <w:hideMark/>
                </w:tcPr>
                <w:p w14:paraId="69D9CF98"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2 607 907,25</w:t>
                  </w:r>
                </w:p>
              </w:tc>
              <w:tc>
                <w:tcPr>
                  <w:tcW w:w="440" w:type="dxa"/>
                  <w:tcBorders>
                    <w:top w:val="nil"/>
                    <w:left w:val="nil"/>
                    <w:bottom w:val="single" w:sz="4" w:space="0" w:color="auto"/>
                    <w:right w:val="single" w:sz="4" w:space="0" w:color="auto"/>
                  </w:tcBorders>
                  <w:noWrap/>
                  <w:vAlign w:val="center"/>
                  <w:hideMark/>
                </w:tcPr>
                <w:p w14:paraId="63FDDE65"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57" w:type="dxa"/>
                  <w:tcBorders>
                    <w:top w:val="nil"/>
                    <w:left w:val="nil"/>
                    <w:bottom w:val="single" w:sz="4" w:space="0" w:color="auto"/>
                    <w:right w:val="single" w:sz="4" w:space="0" w:color="auto"/>
                  </w:tcBorders>
                  <w:noWrap/>
                  <w:vAlign w:val="center"/>
                  <w:hideMark/>
                </w:tcPr>
                <w:p w14:paraId="1D49C34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2 607 907,25</w:t>
                  </w:r>
                </w:p>
              </w:tc>
              <w:tc>
                <w:tcPr>
                  <w:tcW w:w="476" w:type="dxa"/>
                  <w:tcBorders>
                    <w:top w:val="nil"/>
                    <w:left w:val="nil"/>
                    <w:bottom w:val="single" w:sz="4" w:space="0" w:color="auto"/>
                    <w:right w:val="single" w:sz="4" w:space="0" w:color="auto"/>
                  </w:tcBorders>
                  <w:noWrap/>
                  <w:vAlign w:val="center"/>
                  <w:hideMark/>
                </w:tcPr>
                <w:p w14:paraId="31D53490"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665" w:type="dxa"/>
                  <w:tcBorders>
                    <w:top w:val="nil"/>
                    <w:left w:val="nil"/>
                    <w:bottom w:val="single" w:sz="4" w:space="0" w:color="auto"/>
                    <w:right w:val="single" w:sz="4" w:space="0" w:color="auto"/>
                  </w:tcBorders>
                  <w:noWrap/>
                  <w:vAlign w:val="center"/>
                  <w:hideMark/>
                </w:tcPr>
                <w:p w14:paraId="5B4E53E0"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440" w:type="dxa"/>
                  <w:tcBorders>
                    <w:top w:val="nil"/>
                    <w:left w:val="nil"/>
                    <w:bottom w:val="single" w:sz="4" w:space="0" w:color="auto"/>
                    <w:right w:val="single" w:sz="4" w:space="0" w:color="auto"/>
                  </w:tcBorders>
                  <w:noWrap/>
                  <w:vAlign w:val="center"/>
                  <w:hideMark/>
                </w:tcPr>
                <w:p w14:paraId="66F490D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98" w:type="dxa"/>
                  <w:tcBorders>
                    <w:top w:val="nil"/>
                    <w:left w:val="nil"/>
                    <w:bottom w:val="single" w:sz="4" w:space="0" w:color="auto"/>
                    <w:right w:val="single" w:sz="4" w:space="0" w:color="auto"/>
                  </w:tcBorders>
                  <w:noWrap/>
                  <w:vAlign w:val="center"/>
                  <w:hideMark/>
                </w:tcPr>
                <w:p w14:paraId="4F665BFB"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84" w:type="dxa"/>
                  <w:tcBorders>
                    <w:top w:val="nil"/>
                    <w:left w:val="nil"/>
                    <w:bottom w:val="single" w:sz="4" w:space="0" w:color="auto"/>
                    <w:right w:val="single" w:sz="4" w:space="0" w:color="auto"/>
                  </w:tcBorders>
                  <w:noWrap/>
                  <w:vAlign w:val="center"/>
                  <w:hideMark/>
                </w:tcPr>
                <w:p w14:paraId="24E3830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4 554 619,64</w:t>
                  </w:r>
                </w:p>
              </w:tc>
              <w:tc>
                <w:tcPr>
                  <w:tcW w:w="789" w:type="dxa"/>
                  <w:tcBorders>
                    <w:top w:val="nil"/>
                    <w:left w:val="nil"/>
                    <w:bottom w:val="single" w:sz="4" w:space="0" w:color="auto"/>
                    <w:right w:val="single" w:sz="4" w:space="0" w:color="auto"/>
                  </w:tcBorders>
                  <w:noWrap/>
                  <w:vAlign w:val="center"/>
                  <w:hideMark/>
                </w:tcPr>
                <w:p w14:paraId="47266B06"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986 402,07</w:t>
                  </w:r>
                </w:p>
              </w:tc>
              <w:tc>
                <w:tcPr>
                  <w:tcW w:w="473" w:type="dxa"/>
                  <w:tcBorders>
                    <w:top w:val="nil"/>
                    <w:left w:val="nil"/>
                    <w:bottom w:val="single" w:sz="4" w:space="0" w:color="auto"/>
                    <w:right w:val="single" w:sz="4" w:space="0" w:color="auto"/>
                  </w:tcBorders>
                  <w:noWrap/>
                  <w:vAlign w:val="center"/>
                  <w:hideMark/>
                </w:tcPr>
                <w:p w14:paraId="27E4A9F6"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46" w:type="dxa"/>
                  <w:tcBorders>
                    <w:top w:val="nil"/>
                    <w:left w:val="nil"/>
                    <w:bottom w:val="single" w:sz="4" w:space="0" w:color="auto"/>
                    <w:right w:val="single" w:sz="4" w:space="0" w:color="auto"/>
                  </w:tcBorders>
                  <w:noWrap/>
                  <w:vAlign w:val="center"/>
                  <w:hideMark/>
                </w:tcPr>
                <w:p w14:paraId="0A59019C"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103 575,88</w:t>
                  </w:r>
                </w:p>
              </w:tc>
              <w:tc>
                <w:tcPr>
                  <w:tcW w:w="460" w:type="dxa"/>
                  <w:tcBorders>
                    <w:top w:val="nil"/>
                    <w:left w:val="nil"/>
                    <w:bottom w:val="single" w:sz="4" w:space="0" w:color="auto"/>
                    <w:right w:val="single" w:sz="4" w:space="0" w:color="auto"/>
                  </w:tcBorders>
                  <w:noWrap/>
                  <w:vAlign w:val="center"/>
                  <w:hideMark/>
                </w:tcPr>
                <w:p w14:paraId="139F7CD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753" w:type="dxa"/>
                  <w:tcBorders>
                    <w:top w:val="nil"/>
                    <w:left w:val="nil"/>
                    <w:bottom w:val="single" w:sz="4" w:space="0" w:color="auto"/>
                    <w:right w:val="single" w:sz="4" w:space="0" w:color="auto"/>
                  </w:tcBorders>
                  <w:noWrap/>
                  <w:vAlign w:val="center"/>
                  <w:hideMark/>
                </w:tcPr>
                <w:p w14:paraId="6884FC4D"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103 575,88</w:t>
                  </w:r>
                </w:p>
              </w:tc>
              <w:tc>
                <w:tcPr>
                  <w:tcW w:w="415" w:type="dxa"/>
                  <w:tcBorders>
                    <w:top w:val="nil"/>
                    <w:left w:val="nil"/>
                    <w:bottom w:val="single" w:sz="4" w:space="0" w:color="auto"/>
                    <w:right w:val="single" w:sz="4" w:space="0" w:color="auto"/>
                  </w:tcBorders>
                  <w:noWrap/>
                  <w:vAlign w:val="center"/>
                  <w:hideMark/>
                </w:tcPr>
                <w:p w14:paraId="50CFF8A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0,00</w:t>
                  </w:r>
                </w:p>
              </w:tc>
              <w:tc>
                <w:tcPr>
                  <w:tcW w:w="821" w:type="dxa"/>
                  <w:tcBorders>
                    <w:top w:val="nil"/>
                    <w:left w:val="nil"/>
                    <w:bottom w:val="single" w:sz="4" w:space="0" w:color="auto"/>
                    <w:right w:val="single" w:sz="4" w:space="0" w:color="auto"/>
                  </w:tcBorders>
                  <w:noWrap/>
                  <w:vAlign w:val="center"/>
                  <w:hideMark/>
                </w:tcPr>
                <w:p w14:paraId="558300F9"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1 089 977,95</w:t>
                  </w:r>
                </w:p>
              </w:tc>
              <w:tc>
                <w:tcPr>
                  <w:tcW w:w="877" w:type="dxa"/>
                  <w:tcBorders>
                    <w:top w:val="nil"/>
                    <w:left w:val="nil"/>
                    <w:bottom w:val="single" w:sz="4" w:space="0" w:color="auto"/>
                    <w:right w:val="single" w:sz="4" w:space="0" w:color="auto"/>
                  </w:tcBorders>
                  <w:noWrap/>
                  <w:vAlign w:val="center"/>
                  <w:hideMark/>
                </w:tcPr>
                <w:p w14:paraId="1DC93649"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960 310,32</w:t>
                  </w:r>
                </w:p>
              </w:tc>
              <w:tc>
                <w:tcPr>
                  <w:tcW w:w="933" w:type="dxa"/>
                  <w:tcBorders>
                    <w:top w:val="nil"/>
                    <w:left w:val="nil"/>
                    <w:bottom w:val="single" w:sz="4" w:space="0" w:color="auto"/>
                    <w:right w:val="single" w:sz="4" w:space="0" w:color="auto"/>
                  </w:tcBorders>
                  <w:noWrap/>
                  <w:vAlign w:val="center"/>
                  <w:hideMark/>
                </w:tcPr>
                <w:p w14:paraId="4B346297" w14:textId="77777777" w:rsidR="00C556C9" w:rsidRPr="00C556C9" w:rsidRDefault="00C556C9" w:rsidP="00C556C9">
                  <w:pPr>
                    <w:spacing w:after="0" w:line="240" w:lineRule="auto"/>
                    <w:jc w:val="right"/>
                    <w:rPr>
                      <w:rFonts w:ascii="Arial Narrow" w:eastAsia="Times New Roman" w:hAnsi="Arial Narrow" w:cs="Calibri"/>
                      <w:b/>
                      <w:bCs/>
                      <w:color w:val="000000"/>
                      <w:sz w:val="14"/>
                      <w:szCs w:val="14"/>
                      <w:lang w:eastAsia="pl-PL"/>
                    </w:rPr>
                  </w:pPr>
                  <w:r w:rsidRPr="00C556C9">
                    <w:rPr>
                      <w:rFonts w:ascii="Arial Narrow" w:eastAsia="Times New Roman" w:hAnsi="Arial Narrow" w:cs="Calibri"/>
                      <w:b/>
                      <w:bCs/>
                      <w:color w:val="000000"/>
                      <w:sz w:val="14"/>
                      <w:szCs w:val="14"/>
                      <w:lang w:eastAsia="pl-PL"/>
                    </w:rPr>
                    <w:t>3 464 641,69</w:t>
                  </w:r>
                </w:p>
              </w:tc>
            </w:tr>
          </w:tbl>
          <w:p w14:paraId="4E951866" w14:textId="77EA1240" w:rsidR="00EE3C30" w:rsidRDefault="00EE3C30" w:rsidP="004112BB">
            <w:pPr>
              <w:rPr>
                <w:b/>
                <w:sz w:val="24"/>
                <w:szCs w:val="24"/>
              </w:rPr>
            </w:pPr>
          </w:p>
        </w:tc>
      </w:tr>
      <w:tr w:rsidR="004112BB" w14:paraId="0487DFBD" w14:textId="77777777" w:rsidTr="00851DB7">
        <w:tc>
          <w:tcPr>
            <w:tcW w:w="622" w:type="dxa"/>
          </w:tcPr>
          <w:p w14:paraId="2818F158" w14:textId="77777777" w:rsidR="004112BB" w:rsidRPr="004E729C" w:rsidRDefault="004112BB" w:rsidP="004112BB">
            <w:pPr>
              <w:rPr>
                <w:rFonts w:cstheme="minorHAnsi"/>
                <w:sz w:val="20"/>
                <w:szCs w:val="20"/>
              </w:rPr>
            </w:pPr>
            <w:r>
              <w:rPr>
                <w:rFonts w:cstheme="minorHAnsi"/>
                <w:sz w:val="20"/>
                <w:szCs w:val="20"/>
              </w:rPr>
              <w:lastRenderedPageBreak/>
              <w:t>1.2</w:t>
            </w:r>
          </w:p>
        </w:tc>
        <w:tc>
          <w:tcPr>
            <w:tcW w:w="14504" w:type="dxa"/>
          </w:tcPr>
          <w:p w14:paraId="5FEF9083"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55350BB3" w14:textId="77777777" w:rsidTr="00851DB7">
        <w:tc>
          <w:tcPr>
            <w:tcW w:w="622" w:type="dxa"/>
          </w:tcPr>
          <w:p w14:paraId="6B9F0995" w14:textId="77777777" w:rsidR="004112BB" w:rsidRPr="004E729C" w:rsidRDefault="004112BB" w:rsidP="004112BB">
            <w:pPr>
              <w:rPr>
                <w:rFonts w:cstheme="minorHAnsi"/>
                <w:sz w:val="20"/>
                <w:szCs w:val="20"/>
              </w:rPr>
            </w:pPr>
          </w:p>
        </w:tc>
        <w:tc>
          <w:tcPr>
            <w:tcW w:w="14504" w:type="dxa"/>
          </w:tcPr>
          <w:p w14:paraId="4F3F949C" w14:textId="77777777" w:rsidR="004112BB" w:rsidRPr="000D2706" w:rsidRDefault="000D2706" w:rsidP="000D2706">
            <w:pPr>
              <w:rPr>
                <w:sz w:val="24"/>
                <w:szCs w:val="24"/>
              </w:rPr>
            </w:pPr>
            <w:r w:rsidRPr="000D2706">
              <w:rPr>
                <w:sz w:val="24"/>
                <w:szCs w:val="24"/>
              </w:rPr>
              <w:t xml:space="preserve"> nie dotyczy</w:t>
            </w:r>
          </w:p>
        </w:tc>
      </w:tr>
      <w:tr w:rsidR="004112BB" w14:paraId="157CAFEC" w14:textId="77777777" w:rsidTr="00851DB7">
        <w:tc>
          <w:tcPr>
            <w:tcW w:w="622" w:type="dxa"/>
          </w:tcPr>
          <w:p w14:paraId="6F0EA27F" w14:textId="77777777" w:rsidR="004112BB" w:rsidRPr="004E729C" w:rsidRDefault="004112BB" w:rsidP="004112BB">
            <w:pPr>
              <w:rPr>
                <w:rFonts w:cstheme="minorHAnsi"/>
                <w:sz w:val="20"/>
                <w:szCs w:val="20"/>
              </w:rPr>
            </w:pPr>
            <w:r>
              <w:rPr>
                <w:rFonts w:cstheme="minorHAnsi"/>
                <w:sz w:val="20"/>
                <w:szCs w:val="20"/>
              </w:rPr>
              <w:t>1.3</w:t>
            </w:r>
          </w:p>
        </w:tc>
        <w:tc>
          <w:tcPr>
            <w:tcW w:w="14504" w:type="dxa"/>
          </w:tcPr>
          <w:p w14:paraId="1F7CE57D"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4C69BE80" w14:textId="77777777" w:rsidTr="00851DB7">
        <w:tc>
          <w:tcPr>
            <w:tcW w:w="622" w:type="dxa"/>
          </w:tcPr>
          <w:p w14:paraId="6B75BD75" w14:textId="77777777" w:rsidR="004112BB" w:rsidRPr="004E729C" w:rsidRDefault="004112BB" w:rsidP="004112BB">
            <w:pPr>
              <w:rPr>
                <w:rFonts w:cstheme="minorHAnsi"/>
                <w:sz w:val="20"/>
                <w:szCs w:val="20"/>
              </w:rPr>
            </w:pPr>
          </w:p>
        </w:tc>
        <w:tc>
          <w:tcPr>
            <w:tcW w:w="14504" w:type="dxa"/>
          </w:tcPr>
          <w:p w14:paraId="1EF231B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627B06AB" w14:textId="77777777" w:rsidTr="00851DB7">
        <w:tc>
          <w:tcPr>
            <w:tcW w:w="622" w:type="dxa"/>
          </w:tcPr>
          <w:p w14:paraId="0FBE14DC" w14:textId="77777777" w:rsidR="004112BB" w:rsidRPr="004E729C" w:rsidRDefault="004112BB" w:rsidP="004112BB">
            <w:pPr>
              <w:rPr>
                <w:rFonts w:cstheme="minorHAnsi"/>
                <w:sz w:val="20"/>
                <w:szCs w:val="20"/>
              </w:rPr>
            </w:pPr>
            <w:r>
              <w:rPr>
                <w:rFonts w:cstheme="minorHAnsi"/>
                <w:sz w:val="20"/>
                <w:szCs w:val="20"/>
              </w:rPr>
              <w:t>1.4</w:t>
            </w:r>
          </w:p>
        </w:tc>
        <w:tc>
          <w:tcPr>
            <w:tcW w:w="14504" w:type="dxa"/>
          </w:tcPr>
          <w:p w14:paraId="0A330608" w14:textId="77777777" w:rsidR="004112BB" w:rsidRDefault="004112BB" w:rsidP="004112BB">
            <w:pPr>
              <w:rPr>
                <w:b/>
                <w:sz w:val="24"/>
                <w:szCs w:val="24"/>
              </w:rPr>
            </w:pPr>
            <w:r>
              <w:rPr>
                <w:color w:val="2E2014"/>
                <w:sz w:val="20"/>
                <w:szCs w:val="20"/>
              </w:rPr>
              <w:t>wartość gruntów użytkowanych wieczyście</w:t>
            </w:r>
          </w:p>
        </w:tc>
      </w:tr>
      <w:tr w:rsidR="004112BB" w14:paraId="73B9DC68" w14:textId="77777777" w:rsidTr="00851DB7">
        <w:tc>
          <w:tcPr>
            <w:tcW w:w="622" w:type="dxa"/>
          </w:tcPr>
          <w:p w14:paraId="24BBBCF1" w14:textId="77777777" w:rsidR="004112BB" w:rsidRPr="004E729C" w:rsidRDefault="004112BB" w:rsidP="004112BB">
            <w:pPr>
              <w:rPr>
                <w:rFonts w:cstheme="minorHAnsi"/>
                <w:sz w:val="20"/>
                <w:szCs w:val="20"/>
              </w:rPr>
            </w:pPr>
          </w:p>
        </w:tc>
        <w:tc>
          <w:tcPr>
            <w:tcW w:w="14504" w:type="dxa"/>
          </w:tcPr>
          <w:p w14:paraId="514C35D4"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7D7C498C" w14:textId="77777777" w:rsidTr="00851DB7">
        <w:tc>
          <w:tcPr>
            <w:tcW w:w="622" w:type="dxa"/>
          </w:tcPr>
          <w:p w14:paraId="3C496C2E" w14:textId="77777777" w:rsidR="004112BB" w:rsidRPr="004E729C" w:rsidRDefault="004112BB" w:rsidP="004112BB">
            <w:pPr>
              <w:rPr>
                <w:rFonts w:cstheme="minorHAnsi"/>
                <w:sz w:val="20"/>
                <w:szCs w:val="20"/>
              </w:rPr>
            </w:pPr>
            <w:r>
              <w:rPr>
                <w:rFonts w:cstheme="minorHAnsi"/>
                <w:sz w:val="20"/>
                <w:szCs w:val="20"/>
              </w:rPr>
              <w:t>1.5</w:t>
            </w:r>
          </w:p>
        </w:tc>
        <w:tc>
          <w:tcPr>
            <w:tcW w:w="14504" w:type="dxa"/>
          </w:tcPr>
          <w:p w14:paraId="67C7F7DA"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31EB2D66" w14:textId="77777777" w:rsidTr="00851DB7">
        <w:tc>
          <w:tcPr>
            <w:tcW w:w="622" w:type="dxa"/>
          </w:tcPr>
          <w:p w14:paraId="241E7A85" w14:textId="77777777" w:rsidR="004112BB" w:rsidRPr="004E729C" w:rsidRDefault="004112BB" w:rsidP="004112BB">
            <w:pPr>
              <w:rPr>
                <w:rFonts w:cstheme="minorHAnsi"/>
                <w:sz w:val="20"/>
                <w:szCs w:val="20"/>
              </w:rPr>
            </w:pPr>
          </w:p>
        </w:tc>
        <w:tc>
          <w:tcPr>
            <w:tcW w:w="14504" w:type="dxa"/>
          </w:tcPr>
          <w:p w14:paraId="404F0121"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6795C41C" w14:textId="77777777" w:rsidTr="00851DB7">
        <w:tc>
          <w:tcPr>
            <w:tcW w:w="622" w:type="dxa"/>
          </w:tcPr>
          <w:p w14:paraId="263976CD"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504" w:type="dxa"/>
          </w:tcPr>
          <w:p w14:paraId="058F5AA9"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170C0E73" w14:textId="77777777" w:rsidTr="00851DB7">
        <w:tc>
          <w:tcPr>
            <w:tcW w:w="622" w:type="dxa"/>
          </w:tcPr>
          <w:p w14:paraId="77914148" w14:textId="77777777" w:rsidR="004112BB" w:rsidRPr="004E729C" w:rsidRDefault="004112BB" w:rsidP="004112BB">
            <w:pPr>
              <w:rPr>
                <w:rFonts w:cstheme="minorHAnsi"/>
                <w:sz w:val="20"/>
                <w:szCs w:val="20"/>
              </w:rPr>
            </w:pPr>
          </w:p>
        </w:tc>
        <w:tc>
          <w:tcPr>
            <w:tcW w:w="14504" w:type="dxa"/>
          </w:tcPr>
          <w:p w14:paraId="1A82629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50F72D65" w14:textId="77777777" w:rsidTr="00851DB7">
        <w:tc>
          <w:tcPr>
            <w:tcW w:w="622" w:type="dxa"/>
          </w:tcPr>
          <w:p w14:paraId="449306FA"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504" w:type="dxa"/>
          </w:tcPr>
          <w:p w14:paraId="577F7D4F"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65B19107" w14:textId="77777777" w:rsidTr="00851DB7">
        <w:tc>
          <w:tcPr>
            <w:tcW w:w="622" w:type="dxa"/>
          </w:tcPr>
          <w:p w14:paraId="35955289" w14:textId="77777777" w:rsidR="004112BB" w:rsidRPr="004E729C" w:rsidRDefault="004112BB" w:rsidP="004112BB">
            <w:pPr>
              <w:rPr>
                <w:rFonts w:cstheme="minorHAnsi"/>
                <w:sz w:val="20"/>
                <w:szCs w:val="20"/>
              </w:rPr>
            </w:pPr>
          </w:p>
        </w:tc>
        <w:tc>
          <w:tcPr>
            <w:tcW w:w="14504" w:type="dxa"/>
          </w:tcPr>
          <w:p w14:paraId="3C8C194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7DE18FA6" w14:textId="77777777" w:rsidTr="00851DB7">
        <w:tc>
          <w:tcPr>
            <w:tcW w:w="622" w:type="dxa"/>
          </w:tcPr>
          <w:p w14:paraId="68159F25"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504" w:type="dxa"/>
          </w:tcPr>
          <w:p w14:paraId="208733F9"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06E746EB" w14:textId="77777777" w:rsidTr="00851DB7">
        <w:tc>
          <w:tcPr>
            <w:tcW w:w="622" w:type="dxa"/>
          </w:tcPr>
          <w:p w14:paraId="5150DC59" w14:textId="77777777" w:rsidR="004112BB" w:rsidRPr="004E729C" w:rsidRDefault="004112BB" w:rsidP="004112BB">
            <w:pPr>
              <w:rPr>
                <w:rFonts w:cstheme="minorHAnsi"/>
                <w:sz w:val="20"/>
                <w:szCs w:val="20"/>
              </w:rPr>
            </w:pPr>
          </w:p>
        </w:tc>
        <w:tc>
          <w:tcPr>
            <w:tcW w:w="14504" w:type="dxa"/>
          </w:tcPr>
          <w:p w14:paraId="262224B7"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2AA2EAD6" w14:textId="77777777" w:rsidTr="00851DB7">
        <w:tc>
          <w:tcPr>
            <w:tcW w:w="622" w:type="dxa"/>
          </w:tcPr>
          <w:p w14:paraId="71984EF4"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504" w:type="dxa"/>
          </w:tcPr>
          <w:p w14:paraId="7B19DF92"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05481C8D" w14:textId="77777777" w:rsidTr="00851DB7">
        <w:tc>
          <w:tcPr>
            <w:tcW w:w="622" w:type="dxa"/>
          </w:tcPr>
          <w:p w14:paraId="4717E4E4"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504" w:type="dxa"/>
          </w:tcPr>
          <w:p w14:paraId="7AB4CDCD"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31326CB1" w14:textId="77777777" w:rsidTr="00851DB7">
        <w:tc>
          <w:tcPr>
            <w:tcW w:w="622" w:type="dxa"/>
          </w:tcPr>
          <w:p w14:paraId="3A7BF011" w14:textId="77777777" w:rsidR="004112BB" w:rsidRPr="004E729C" w:rsidRDefault="004112BB" w:rsidP="004112BB">
            <w:pPr>
              <w:rPr>
                <w:rFonts w:cstheme="minorHAnsi"/>
                <w:sz w:val="20"/>
                <w:szCs w:val="20"/>
              </w:rPr>
            </w:pPr>
          </w:p>
        </w:tc>
        <w:tc>
          <w:tcPr>
            <w:tcW w:w="14504" w:type="dxa"/>
          </w:tcPr>
          <w:p w14:paraId="3FB58169"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36A80991" w14:textId="77777777" w:rsidTr="00851DB7">
        <w:tc>
          <w:tcPr>
            <w:tcW w:w="622" w:type="dxa"/>
          </w:tcPr>
          <w:p w14:paraId="76808A14"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504" w:type="dxa"/>
          </w:tcPr>
          <w:p w14:paraId="3C3E21EB"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24964616" w14:textId="77777777" w:rsidTr="00851DB7">
        <w:tc>
          <w:tcPr>
            <w:tcW w:w="622" w:type="dxa"/>
          </w:tcPr>
          <w:p w14:paraId="6783C74E" w14:textId="77777777" w:rsidR="004112BB" w:rsidRPr="004E729C" w:rsidRDefault="004112BB" w:rsidP="004112BB">
            <w:pPr>
              <w:rPr>
                <w:rFonts w:cstheme="minorHAnsi"/>
                <w:sz w:val="20"/>
                <w:szCs w:val="20"/>
              </w:rPr>
            </w:pPr>
          </w:p>
        </w:tc>
        <w:tc>
          <w:tcPr>
            <w:tcW w:w="14504" w:type="dxa"/>
          </w:tcPr>
          <w:p w14:paraId="4581EE0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28CFC1F2" w14:textId="77777777" w:rsidTr="00851DB7">
        <w:tc>
          <w:tcPr>
            <w:tcW w:w="622" w:type="dxa"/>
          </w:tcPr>
          <w:p w14:paraId="340B79E8"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504" w:type="dxa"/>
          </w:tcPr>
          <w:p w14:paraId="375090CC"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4233CF91" w14:textId="77777777" w:rsidTr="00851DB7">
        <w:tc>
          <w:tcPr>
            <w:tcW w:w="622" w:type="dxa"/>
          </w:tcPr>
          <w:p w14:paraId="4550209A" w14:textId="77777777" w:rsidR="004112BB" w:rsidRPr="004E729C" w:rsidRDefault="004112BB" w:rsidP="004112BB">
            <w:pPr>
              <w:rPr>
                <w:rFonts w:cstheme="minorHAnsi"/>
                <w:sz w:val="20"/>
                <w:szCs w:val="20"/>
              </w:rPr>
            </w:pPr>
          </w:p>
        </w:tc>
        <w:tc>
          <w:tcPr>
            <w:tcW w:w="14504" w:type="dxa"/>
          </w:tcPr>
          <w:p w14:paraId="2DFF9CE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308CDF55" w14:textId="77777777" w:rsidTr="00851DB7">
        <w:tc>
          <w:tcPr>
            <w:tcW w:w="622" w:type="dxa"/>
          </w:tcPr>
          <w:p w14:paraId="58AED29A"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504" w:type="dxa"/>
          </w:tcPr>
          <w:p w14:paraId="45D2517C"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4C86485C" w14:textId="77777777" w:rsidTr="00851DB7">
        <w:tc>
          <w:tcPr>
            <w:tcW w:w="622" w:type="dxa"/>
          </w:tcPr>
          <w:p w14:paraId="27609F31" w14:textId="77777777" w:rsidR="004112BB" w:rsidRPr="004E729C" w:rsidRDefault="004112BB" w:rsidP="004112BB">
            <w:pPr>
              <w:rPr>
                <w:rFonts w:cstheme="minorHAnsi"/>
                <w:sz w:val="20"/>
                <w:szCs w:val="20"/>
              </w:rPr>
            </w:pPr>
          </w:p>
        </w:tc>
        <w:tc>
          <w:tcPr>
            <w:tcW w:w="14504" w:type="dxa"/>
          </w:tcPr>
          <w:p w14:paraId="40C7D01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1AE67885" w14:textId="77777777" w:rsidTr="00851DB7">
        <w:tc>
          <w:tcPr>
            <w:tcW w:w="622" w:type="dxa"/>
          </w:tcPr>
          <w:p w14:paraId="5692DAFF"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504" w:type="dxa"/>
          </w:tcPr>
          <w:p w14:paraId="5AE83FDA"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5EF43862" w14:textId="77777777" w:rsidTr="00851DB7">
        <w:tc>
          <w:tcPr>
            <w:tcW w:w="622" w:type="dxa"/>
          </w:tcPr>
          <w:p w14:paraId="16AA567E" w14:textId="77777777" w:rsidR="004112BB" w:rsidRPr="004E729C" w:rsidRDefault="004112BB" w:rsidP="004112BB">
            <w:pPr>
              <w:rPr>
                <w:rFonts w:cstheme="minorHAnsi"/>
                <w:sz w:val="20"/>
                <w:szCs w:val="20"/>
              </w:rPr>
            </w:pPr>
          </w:p>
        </w:tc>
        <w:tc>
          <w:tcPr>
            <w:tcW w:w="14504" w:type="dxa"/>
          </w:tcPr>
          <w:p w14:paraId="1FC4E0E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7F5CA31A" w14:textId="77777777" w:rsidTr="00851DB7">
        <w:tc>
          <w:tcPr>
            <w:tcW w:w="622" w:type="dxa"/>
          </w:tcPr>
          <w:p w14:paraId="5A23F239"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504" w:type="dxa"/>
          </w:tcPr>
          <w:p w14:paraId="301060C1"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6F6B31A8" w14:textId="77777777" w:rsidTr="00851DB7">
        <w:tc>
          <w:tcPr>
            <w:tcW w:w="622" w:type="dxa"/>
          </w:tcPr>
          <w:p w14:paraId="1FEA183B" w14:textId="77777777" w:rsidR="004112BB" w:rsidRPr="004E729C" w:rsidRDefault="004112BB" w:rsidP="004112BB">
            <w:pPr>
              <w:rPr>
                <w:rFonts w:cstheme="minorHAnsi"/>
                <w:sz w:val="20"/>
                <w:szCs w:val="20"/>
              </w:rPr>
            </w:pPr>
          </w:p>
        </w:tc>
        <w:tc>
          <w:tcPr>
            <w:tcW w:w="14504" w:type="dxa"/>
          </w:tcPr>
          <w:p w14:paraId="72B0459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1F4AAEF" w14:textId="77777777" w:rsidTr="00851DB7">
        <w:tc>
          <w:tcPr>
            <w:tcW w:w="622" w:type="dxa"/>
          </w:tcPr>
          <w:p w14:paraId="7E5CFF07"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504" w:type="dxa"/>
          </w:tcPr>
          <w:p w14:paraId="50B09944"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15799023" w14:textId="77777777" w:rsidTr="00851DB7">
        <w:tc>
          <w:tcPr>
            <w:tcW w:w="622" w:type="dxa"/>
          </w:tcPr>
          <w:p w14:paraId="424E5583" w14:textId="77777777" w:rsidR="004112BB" w:rsidRPr="004E729C" w:rsidRDefault="004112BB" w:rsidP="004112BB">
            <w:pPr>
              <w:rPr>
                <w:rFonts w:cstheme="minorHAnsi"/>
                <w:sz w:val="20"/>
                <w:szCs w:val="20"/>
              </w:rPr>
            </w:pPr>
          </w:p>
        </w:tc>
        <w:tc>
          <w:tcPr>
            <w:tcW w:w="14504" w:type="dxa"/>
          </w:tcPr>
          <w:p w14:paraId="52334F6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79E0A472" w14:textId="77777777" w:rsidTr="00851DB7">
        <w:tc>
          <w:tcPr>
            <w:tcW w:w="622" w:type="dxa"/>
          </w:tcPr>
          <w:p w14:paraId="739B5C43"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504" w:type="dxa"/>
          </w:tcPr>
          <w:p w14:paraId="2A2F7678"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48A38BF5" w14:textId="77777777" w:rsidTr="00851DB7">
        <w:tc>
          <w:tcPr>
            <w:tcW w:w="622" w:type="dxa"/>
          </w:tcPr>
          <w:p w14:paraId="3A1194DD" w14:textId="77777777" w:rsidR="004112BB" w:rsidRPr="004E729C" w:rsidRDefault="004112BB" w:rsidP="004112BB">
            <w:pPr>
              <w:rPr>
                <w:rFonts w:cstheme="minorHAnsi"/>
                <w:sz w:val="20"/>
                <w:szCs w:val="20"/>
              </w:rPr>
            </w:pPr>
          </w:p>
        </w:tc>
        <w:tc>
          <w:tcPr>
            <w:tcW w:w="14504" w:type="dxa"/>
          </w:tcPr>
          <w:p w14:paraId="4F88A80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36454DEF" w14:textId="77777777" w:rsidTr="00851DB7">
        <w:tc>
          <w:tcPr>
            <w:tcW w:w="622" w:type="dxa"/>
          </w:tcPr>
          <w:p w14:paraId="453D074D"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504" w:type="dxa"/>
          </w:tcPr>
          <w:p w14:paraId="514DF1E2"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2DCC74A4" w14:textId="77777777" w:rsidTr="00851DB7">
        <w:tc>
          <w:tcPr>
            <w:tcW w:w="622" w:type="dxa"/>
          </w:tcPr>
          <w:p w14:paraId="1BCB93B5" w14:textId="77777777" w:rsidR="004112BB" w:rsidRPr="00B62F90" w:rsidRDefault="004112BB" w:rsidP="004112BB">
            <w:pPr>
              <w:rPr>
                <w:rFonts w:cstheme="minorHAnsi"/>
                <w:color w:val="EE0000"/>
                <w:sz w:val="20"/>
                <w:szCs w:val="20"/>
              </w:rPr>
            </w:pPr>
          </w:p>
        </w:tc>
        <w:tc>
          <w:tcPr>
            <w:tcW w:w="14504" w:type="dxa"/>
          </w:tcPr>
          <w:p w14:paraId="6BEE3DF9" w14:textId="29C737A9" w:rsidR="004112BB" w:rsidRPr="00254921" w:rsidRDefault="00254921" w:rsidP="004112BB">
            <w:pPr>
              <w:rPr>
                <w:sz w:val="24"/>
                <w:szCs w:val="24"/>
              </w:rPr>
            </w:pPr>
            <w:r w:rsidRPr="00254921">
              <w:rPr>
                <w:sz w:val="24"/>
                <w:szCs w:val="24"/>
              </w:rPr>
              <w:t>47 917,52</w:t>
            </w:r>
            <w:r w:rsidR="00036724" w:rsidRPr="00254921">
              <w:rPr>
                <w:sz w:val="24"/>
                <w:szCs w:val="24"/>
              </w:rPr>
              <w:t xml:space="preserve"> zł</w:t>
            </w:r>
          </w:p>
        </w:tc>
      </w:tr>
      <w:tr w:rsidR="006532F0" w14:paraId="4F89A651" w14:textId="77777777" w:rsidTr="00851DB7">
        <w:tc>
          <w:tcPr>
            <w:tcW w:w="622" w:type="dxa"/>
          </w:tcPr>
          <w:p w14:paraId="17A382BC"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504" w:type="dxa"/>
          </w:tcPr>
          <w:p w14:paraId="76DB20E3" w14:textId="77777777" w:rsidR="006532F0" w:rsidRDefault="006532F0" w:rsidP="006532F0">
            <w:pPr>
              <w:widowControl w:val="0"/>
              <w:autoSpaceDE w:val="0"/>
              <w:autoSpaceDN w:val="0"/>
              <w:adjustRightInd w:val="0"/>
              <w:spacing w:before="47"/>
              <w:ind w:right="-20"/>
            </w:pPr>
            <w:r>
              <w:rPr>
                <w:color w:val="2E2014"/>
                <w:sz w:val="20"/>
                <w:szCs w:val="20"/>
              </w:rPr>
              <w:t>inne informacje</w:t>
            </w:r>
          </w:p>
        </w:tc>
      </w:tr>
      <w:tr w:rsidR="004112BB" w14:paraId="78F35D9F" w14:textId="77777777" w:rsidTr="00851DB7">
        <w:tc>
          <w:tcPr>
            <w:tcW w:w="622" w:type="dxa"/>
          </w:tcPr>
          <w:p w14:paraId="6EBE4305" w14:textId="77777777" w:rsidR="004112BB" w:rsidRPr="004E729C" w:rsidRDefault="004112BB" w:rsidP="004112BB">
            <w:pPr>
              <w:rPr>
                <w:rFonts w:cstheme="minorHAnsi"/>
                <w:sz w:val="20"/>
                <w:szCs w:val="20"/>
              </w:rPr>
            </w:pPr>
          </w:p>
        </w:tc>
        <w:tc>
          <w:tcPr>
            <w:tcW w:w="14504" w:type="dxa"/>
          </w:tcPr>
          <w:p w14:paraId="141E0F9B" w14:textId="4B285370" w:rsidR="004112BB" w:rsidRPr="00547A09" w:rsidRDefault="00367562" w:rsidP="004112BB">
            <w:pPr>
              <w:rPr>
                <w:sz w:val="24"/>
                <w:szCs w:val="24"/>
              </w:rPr>
            </w:pPr>
            <w:r w:rsidRPr="00547A09">
              <w:rPr>
                <w:sz w:val="24"/>
                <w:szCs w:val="24"/>
              </w:rPr>
              <w:t xml:space="preserve">Umorzenie pozostałych środków trwałych </w:t>
            </w:r>
            <w:r w:rsidR="00B62F90">
              <w:rPr>
                <w:sz w:val="24"/>
                <w:szCs w:val="24"/>
              </w:rPr>
              <w:t>821 871,95</w:t>
            </w:r>
            <w:r w:rsidR="00B65C66" w:rsidRPr="00547A09">
              <w:rPr>
                <w:sz w:val="24"/>
                <w:szCs w:val="24"/>
              </w:rPr>
              <w:t xml:space="preserve"> </w:t>
            </w:r>
            <w:r w:rsidR="003559A5" w:rsidRPr="00547A09">
              <w:rPr>
                <w:sz w:val="24"/>
                <w:szCs w:val="24"/>
              </w:rPr>
              <w:t>zł</w:t>
            </w:r>
          </w:p>
          <w:p w14:paraId="6049594A" w14:textId="43ED0362" w:rsidR="00367562" w:rsidRPr="00547A09" w:rsidRDefault="00367562" w:rsidP="00FD12BE">
            <w:pPr>
              <w:rPr>
                <w:b/>
                <w:sz w:val="24"/>
                <w:szCs w:val="24"/>
              </w:rPr>
            </w:pPr>
            <w:r w:rsidRPr="00547A09">
              <w:rPr>
                <w:sz w:val="24"/>
                <w:szCs w:val="24"/>
              </w:rPr>
              <w:t xml:space="preserve">Umorzenie </w:t>
            </w:r>
            <w:r w:rsidR="00AE3737" w:rsidRPr="00547A09">
              <w:rPr>
                <w:sz w:val="24"/>
                <w:szCs w:val="24"/>
              </w:rPr>
              <w:t>zbiorów</w:t>
            </w:r>
            <w:r w:rsidRPr="00547A09">
              <w:rPr>
                <w:sz w:val="24"/>
                <w:szCs w:val="24"/>
              </w:rPr>
              <w:t xml:space="preserve"> bibliotecznych   </w:t>
            </w:r>
            <w:r w:rsidR="00FD12BE" w:rsidRPr="00547A09">
              <w:rPr>
                <w:sz w:val="24"/>
                <w:szCs w:val="24"/>
              </w:rPr>
              <w:t>4</w:t>
            </w:r>
            <w:r w:rsidR="00B62F90">
              <w:rPr>
                <w:sz w:val="24"/>
                <w:szCs w:val="24"/>
              </w:rPr>
              <w:t>7 290,35</w:t>
            </w:r>
            <w:r w:rsidR="003559A5" w:rsidRPr="00547A09">
              <w:rPr>
                <w:sz w:val="24"/>
                <w:szCs w:val="24"/>
              </w:rPr>
              <w:t xml:space="preserve"> zł</w:t>
            </w:r>
          </w:p>
        </w:tc>
      </w:tr>
      <w:tr w:rsidR="004112BB" w14:paraId="00FBF0C5" w14:textId="77777777" w:rsidTr="00851DB7">
        <w:tc>
          <w:tcPr>
            <w:tcW w:w="622" w:type="dxa"/>
          </w:tcPr>
          <w:p w14:paraId="2B5B92A0" w14:textId="77777777" w:rsidR="004112BB" w:rsidRPr="004E729C" w:rsidRDefault="002543AF" w:rsidP="004112BB">
            <w:pPr>
              <w:rPr>
                <w:rFonts w:cstheme="minorHAnsi"/>
                <w:sz w:val="20"/>
                <w:szCs w:val="20"/>
              </w:rPr>
            </w:pPr>
            <w:r>
              <w:rPr>
                <w:rFonts w:cstheme="minorHAnsi"/>
                <w:sz w:val="20"/>
                <w:szCs w:val="20"/>
              </w:rPr>
              <w:t>2.</w:t>
            </w:r>
          </w:p>
        </w:tc>
        <w:tc>
          <w:tcPr>
            <w:tcW w:w="14504" w:type="dxa"/>
          </w:tcPr>
          <w:p w14:paraId="7314D352" w14:textId="77777777" w:rsidR="004112BB" w:rsidRDefault="004112BB" w:rsidP="004112BB">
            <w:pPr>
              <w:rPr>
                <w:b/>
                <w:sz w:val="24"/>
                <w:szCs w:val="24"/>
              </w:rPr>
            </w:pPr>
          </w:p>
        </w:tc>
      </w:tr>
      <w:tr w:rsidR="004E3D68" w14:paraId="2ED47B6B" w14:textId="77777777" w:rsidTr="00851DB7">
        <w:tc>
          <w:tcPr>
            <w:tcW w:w="622" w:type="dxa"/>
          </w:tcPr>
          <w:p w14:paraId="5C507255"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504" w:type="dxa"/>
          </w:tcPr>
          <w:p w14:paraId="153F0CA3"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1B8F9F9D" w14:textId="77777777" w:rsidTr="00851DB7">
        <w:tc>
          <w:tcPr>
            <w:tcW w:w="622" w:type="dxa"/>
          </w:tcPr>
          <w:p w14:paraId="288F862C" w14:textId="77777777" w:rsidR="004112BB" w:rsidRPr="004E729C" w:rsidRDefault="004112BB" w:rsidP="004112BB">
            <w:pPr>
              <w:rPr>
                <w:rFonts w:cstheme="minorHAnsi"/>
                <w:sz w:val="20"/>
                <w:szCs w:val="20"/>
              </w:rPr>
            </w:pPr>
          </w:p>
        </w:tc>
        <w:tc>
          <w:tcPr>
            <w:tcW w:w="14504" w:type="dxa"/>
          </w:tcPr>
          <w:p w14:paraId="251B18B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0B7742FC" w14:textId="77777777" w:rsidTr="00851DB7">
        <w:tc>
          <w:tcPr>
            <w:tcW w:w="622" w:type="dxa"/>
          </w:tcPr>
          <w:p w14:paraId="6FEB04ED"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504" w:type="dxa"/>
          </w:tcPr>
          <w:p w14:paraId="2628EF76"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20F70B4D" w14:textId="77777777" w:rsidTr="00851DB7">
        <w:tc>
          <w:tcPr>
            <w:tcW w:w="622" w:type="dxa"/>
          </w:tcPr>
          <w:p w14:paraId="79516B1A" w14:textId="77777777" w:rsidR="004112BB" w:rsidRPr="004E729C" w:rsidRDefault="004112BB" w:rsidP="004112BB">
            <w:pPr>
              <w:rPr>
                <w:rFonts w:cstheme="minorHAnsi"/>
                <w:sz w:val="20"/>
                <w:szCs w:val="20"/>
              </w:rPr>
            </w:pPr>
          </w:p>
        </w:tc>
        <w:tc>
          <w:tcPr>
            <w:tcW w:w="14504" w:type="dxa"/>
          </w:tcPr>
          <w:p w14:paraId="4386AF12"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0093AA28" w14:textId="77777777" w:rsidTr="00851DB7">
        <w:tc>
          <w:tcPr>
            <w:tcW w:w="622" w:type="dxa"/>
          </w:tcPr>
          <w:p w14:paraId="40794092" w14:textId="77777777" w:rsidR="00653791" w:rsidRPr="00194373" w:rsidRDefault="00653791" w:rsidP="00653791">
            <w:pPr>
              <w:widowControl w:val="0"/>
              <w:autoSpaceDE w:val="0"/>
              <w:autoSpaceDN w:val="0"/>
              <w:adjustRightInd w:val="0"/>
              <w:spacing w:before="47"/>
              <w:ind w:right="-20"/>
            </w:pPr>
            <w:r w:rsidRPr="00194373">
              <w:rPr>
                <w:sz w:val="20"/>
                <w:szCs w:val="20"/>
              </w:rPr>
              <w:t>2.3.</w:t>
            </w:r>
          </w:p>
        </w:tc>
        <w:tc>
          <w:tcPr>
            <w:tcW w:w="14504" w:type="dxa"/>
          </w:tcPr>
          <w:p w14:paraId="49DD05CB" w14:textId="77777777" w:rsidR="00653791" w:rsidRPr="00194373" w:rsidRDefault="00653791" w:rsidP="00653791">
            <w:pPr>
              <w:widowControl w:val="0"/>
              <w:autoSpaceDE w:val="0"/>
              <w:autoSpaceDN w:val="0"/>
              <w:adjustRightInd w:val="0"/>
              <w:spacing w:before="47" w:line="250" w:lineRule="auto"/>
              <w:ind w:right="40"/>
              <w:rPr>
                <w:sz w:val="20"/>
                <w:szCs w:val="20"/>
              </w:rPr>
            </w:pPr>
            <w:r w:rsidRPr="00194373">
              <w:rPr>
                <w:sz w:val="20"/>
                <w:szCs w:val="20"/>
              </w:rPr>
              <w:t>kwotę</w:t>
            </w:r>
            <w:r w:rsidRPr="00194373">
              <w:rPr>
                <w:spacing w:val="-12"/>
                <w:sz w:val="20"/>
                <w:szCs w:val="20"/>
              </w:rPr>
              <w:t xml:space="preserve"> </w:t>
            </w:r>
            <w:r w:rsidRPr="00194373">
              <w:rPr>
                <w:sz w:val="20"/>
                <w:szCs w:val="20"/>
              </w:rPr>
              <w:t>i</w:t>
            </w:r>
            <w:r w:rsidRPr="00194373">
              <w:rPr>
                <w:spacing w:val="-12"/>
                <w:sz w:val="20"/>
                <w:szCs w:val="20"/>
              </w:rPr>
              <w:t xml:space="preserve"> </w:t>
            </w:r>
            <w:r w:rsidRPr="00194373">
              <w:rPr>
                <w:sz w:val="20"/>
                <w:szCs w:val="20"/>
              </w:rPr>
              <w:t>charakter</w:t>
            </w:r>
            <w:r w:rsidRPr="00194373">
              <w:rPr>
                <w:spacing w:val="-12"/>
                <w:sz w:val="20"/>
                <w:szCs w:val="20"/>
              </w:rPr>
              <w:t xml:space="preserve"> </w:t>
            </w:r>
            <w:r w:rsidRPr="00194373">
              <w:rPr>
                <w:sz w:val="20"/>
                <w:szCs w:val="20"/>
              </w:rPr>
              <w:t>poszczególnych</w:t>
            </w:r>
            <w:r w:rsidRPr="00194373">
              <w:rPr>
                <w:spacing w:val="-12"/>
                <w:sz w:val="20"/>
                <w:szCs w:val="20"/>
              </w:rPr>
              <w:t xml:space="preserve"> </w:t>
            </w:r>
            <w:r w:rsidRPr="00194373">
              <w:rPr>
                <w:sz w:val="20"/>
                <w:szCs w:val="20"/>
              </w:rPr>
              <w:t>pozycji</w:t>
            </w:r>
            <w:r w:rsidRPr="00194373">
              <w:rPr>
                <w:spacing w:val="-12"/>
                <w:sz w:val="20"/>
                <w:szCs w:val="20"/>
              </w:rPr>
              <w:t xml:space="preserve"> </w:t>
            </w:r>
            <w:r w:rsidRPr="00194373">
              <w:rPr>
                <w:sz w:val="20"/>
                <w:szCs w:val="20"/>
              </w:rPr>
              <w:t>przychodów</w:t>
            </w:r>
            <w:r w:rsidRPr="00194373">
              <w:rPr>
                <w:spacing w:val="-12"/>
                <w:sz w:val="20"/>
                <w:szCs w:val="20"/>
              </w:rPr>
              <w:t xml:space="preserve"> </w:t>
            </w:r>
            <w:r w:rsidRPr="00194373">
              <w:rPr>
                <w:sz w:val="20"/>
                <w:szCs w:val="20"/>
              </w:rPr>
              <w:t>lub</w:t>
            </w:r>
            <w:r w:rsidRPr="00194373">
              <w:rPr>
                <w:spacing w:val="-12"/>
                <w:sz w:val="20"/>
                <w:szCs w:val="20"/>
              </w:rPr>
              <w:t xml:space="preserve"> </w:t>
            </w:r>
            <w:r w:rsidRPr="00194373">
              <w:rPr>
                <w:sz w:val="20"/>
                <w:szCs w:val="20"/>
              </w:rPr>
              <w:t>kosztów</w:t>
            </w:r>
            <w:r w:rsidRPr="00194373">
              <w:rPr>
                <w:spacing w:val="-12"/>
                <w:sz w:val="20"/>
                <w:szCs w:val="20"/>
              </w:rPr>
              <w:t xml:space="preserve"> </w:t>
            </w:r>
            <w:r w:rsidRPr="00194373">
              <w:rPr>
                <w:sz w:val="20"/>
                <w:szCs w:val="20"/>
              </w:rPr>
              <w:t>o</w:t>
            </w:r>
            <w:r w:rsidRPr="00194373">
              <w:rPr>
                <w:spacing w:val="-12"/>
                <w:sz w:val="20"/>
                <w:szCs w:val="20"/>
              </w:rPr>
              <w:t xml:space="preserve"> </w:t>
            </w:r>
            <w:r w:rsidRPr="00194373">
              <w:rPr>
                <w:sz w:val="20"/>
                <w:szCs w:val="20"/>
              </w:rPr>
              <w:t>nadzwyczajnej</w:t>
            </w:r>
            <w:r w:rsidRPr="00194373">
              <w:rPr>
                <w:spacing w:val="-13"/>
                <w:sz w:val="20"/>
                <w:szCs w:val="20"/>
              </w:rPr>
              <w:t xml:space="preserve"> </w:t>
            </w:r>
            <w:r w:rsidRPr="00194373">
              <w:rPr>
                <w:sz w:val="20"/>
                <w:szCs w:val="20"/>
              </w:rPr>
              <w:t>wartości</w:t>
            </w:r>
            <w:r w:rsidRPr="00194373">
              <w:rPr>
                <w:spacing w:val="-12"/>
                <w:sz w:val="20"/>
                <w:szCs w:val="20"/>
              </w:rPr>
              <w:t xml:space="preserve"> </w:t>
            </w:r>
            <w:r w:rsidRPr="00194373">
              <w:rPr>
                <w:sz w:val="20"/>
                <w:szCs w:val="20"/>
              </w:rPr>
              <w:t>lub</w:t>
            </w:r>
            <w:r w:rsidRPr="00194373">
              <w:rPr>
                <w:spacing w:val="-12"/>
                <w:sz w:val="20"/>
                <w:szCs w:val="20"/>
              </w:rPr>
              <w:t xml:space="preserve"> </w:t>
            </w:r>
            <w:r w:rsidRPr="00194373">
              <w:rPr>
                <w:sz w:val="20"/>
                <w:szCs w:val="20"/>
              </w:rPr>
              <w:t>które</w:t>
            </w:r>
            <w:r w:rsidRPr="00194373">
              <w:rPr>
                <w:spacing w:val="-12"/>
                <w:sz w:val="20"/>
                <w:szCs w:val="20"/>
              </w:rPr>
              <w:t xml:space="preserve"> </w:t>
            </w:r>
            <w:r w:rsidRPr="00194373">
              <w:rPr>
                <w:sz w:val="20"/>
                <w:szCs w:val="20"/>
              </w:rPr>
              <w:t>wystąpiły incydentalnie</w:t>
            </w:r>
          </w:p>
          <w:p w14:paraId="06AEF257" w14:textId="18D10664" w:rsidR="00036724" w:rsidRPr="00194373" w:rsidRDefault="00B62F90" w:rsidP="00653791">
            <w:pPr>
              <w:widowControl w:val="0"/>
              <w:autoSpaceDE w:val="0"/>
              <w:autoSpaceDN w:val="0"/>
              <w:adjustRightInd w:val="0"/>
              <w:spacing w:before="47" w:line="250" w:lineRule="auto"/>
              <w:ind w:right="40"/>
              <w:rPr>
                <w:sz w:val="24"/>
                <w:szCs w:val="24"/>
              </w:rPr>
            </w:pPr>
            <w:r>
              <w:rPr>
                <w:sz w:val="24"/>
                <w:szCs w:val="24"/>
              </w:rPr>
              <w:t>82 004,70</w:t>
            </w:r>
            <w:r w:rsidR="00036724" w:rsidRPr="00194373">
              <w:rPr>
                <w:sz w:val="24"/>
                <w:szCs w:val="24"/>
              </w:rPr>
              <w:t xml:space="preserve"> zł</w:t>
            </w:r>
            <w:r w:rsidR="00E04804">
              <w:rPr>
                <w:sz w:val="24"/>
                <w:szCs w:val="24"/>
              </w:rPr>
              <w:t>- Fundusz Pomocy Ukrainie</w:t>
            </w:r>
          </w:p>
        </w:tc>
      </w:tr>
      <w:tr w:rsidR="004112BB" w14:paraId="6D1FCAC9" w14:textId="77777777" w:rsidTr="00851DB7">
        <w:tc>
          <w:tcPr>
            <w:tcW w:w="622" w:type="dxa"/>
          </w:tcPr>
          <w:p w14:paraId="3BF37D00" w14:textId="77777777" w:rsidR="004112BB" w:rsidRPr="004E729C" w:rsidRDefault="004112BB" w:rsidP="004112BB">
            <w:pPr>
              <w:rPr>
                <w:rFonts w:cstheme="minorHAnsi"/>
                <w:sz w:val="20"/>
                <w:szCs w:val="20"/>
              </w:rPr>
            </w:pPr>
          </w:p>
        </w:tc>
        <w:tc>
          <w:tcPr>
            <w:tcW w:w="14504" w:type="dxa"/>
          </w:tcPr>
          <w:p w14:paraId="070F32E2" w14:textId="77777777" w:rsidR="004112BB" w:rsidRDefault="000D2706" w:rsidP="004112BB">
            <w:pPr>
              <w:rPr>
                <w:b/>
                <w:sz w:val="24"/>
                <w:szCs w:val="24"/>
              </w:rPr>
            </w:pPr>
            <w:r>
              <w:rPr>
                <w:b/>
                <w:sz w:val="24"/>
                <w:szCs w:val="24"/>
              </w:rPr>
              <w:t xml:space="preserve"> </w:t>
            </w:r>
            <w:r>
              <w:rPr>
                <w:sz w:val="24"/>
                <w:szCs w:val="24"/>
              </w:rPr>
              <w:t>nie wystąpiły</w:t>
            </w:r>
          </w:p>
        </w:tc>
      </w:tr>
      <w:tr w:rsidR="00653791" w14:paraId="6AD9FE98" w14:textId="77777777" w:rsidTr="00851DB7">
        <w:tc>
          <w:tcPr>
            <w:tcW w:w="622" w:type="dxa"/>
          </w:tcPr>
          <w:p w14:paraId="77B3742E"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504" w:type="dxa"/>
          </w:tcPr>
          <w:p w14:paraId="3A7D0FF5"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239A20A1" w14:textId="77777777" w:rsidTr="00851DB7">
        <w:tc>
          <w:tcPr>
            <w:tcW w:w="622" w:type="dxa"/>
          </w:tcPr>
          <w:p w14:paraId="48091031" w14:textId="77777777" w:rsidR="004112BB" w:rsidRPr="004E729C" w:rsidRDefault="004112BB" w:rsidP="004112BB">
            <w:pPr>
              <w:rPr>
                <w:rFonts w:cstheme="minorHAnsi"/>
                <w:sz w:val="20"/>
                <w:szCs w:val="20"/>
              </w:rPr>
            </w:pPr>
          </w:p>
        </w:tc>
        <w:tc>
          <w:tcPr>
            <w:tcW w:w="14504" w:type="dxa"/>
          </w:tcPr>
          <w:p w14:paraId="1EBF152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35C85D87" w14:textId="77777777" w:rsidTr="00851DB7">
        <w:tc>
          <w:tcPr>
            <w:tcW w:w="622" w:type="dxa"/>
          </w:tcPr>
          <w:p w14:paraId="6AE27636"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504" w:type="dxa"/>
          </w:tcPr>
          <w:p w14:paraId="0CDDD887"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653791" w14:paraId="4D1008B3" w14:textId="77777777" w:rsidTr="00851DB7">
        <w:tc>
          <w:tcPr>
            <w:tcW w:w="622" w:type="dxa"/>
          </w:tcPr>
          <w:p w14:paraId="19EA9001"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504" w:type="dxa"/>
          </w:tcPr>
          <w:p w14:paraId="56A32D5C"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bl>
    <w:p w14:paraId="370EBD86" w14:textId="77777777" w:rsidR="00891A69" w:rsidRDefault="00891A69" w:rsidP="00891A69">
      <w:pPr>
        <w:rPr>
          <w:b/>
          <w:sz w:val="24"/>
          <w:szCs w:val="24"/>
        </w:rPr>
      </w:pPr>
    </w:p>
    <w:p w14:paraId="4B897F64"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7C738055" w14:textId="77777777" w:rsidTr="009238DE">
        <w:trPr>
          <w:trHeight w:hRule="exact" w:val="280"/>
        </w:trPr>
        <w:tc>
          <w:tcPr>
            <w:tcW w:w="2994" w:type="dxa"/>
            <w:tcBorders>
              <w:top w:val="nil"/>
              <w:left w:val="nil"/>
              <w:bottom w:val="nil"/>
              <w:right w:val="nil"/>
            </w:tcBorders>
          </w:tcPr>
          <w:p w14:paraId="74E904A1"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2A638482" w14:textId="66B9705B" w:rsidR="0019543D" w:rsidRPr="00062D81" w:rsidRDefault="00F16165" w:rsidP="0019543D">
            <w:pPr>
              <w:widowControl w:val="0"/>
              <w:autoSpaceDE w:val="0"/>
              <w:autoSpaceDN w:val="0"/>
              <w:adjustRightInd w:val="0"/>
              <w:spacing w:before="76" w:line="203" w:lineRule="exact"/>
              <w:ind w:right="-20"/>
              <w:rPr>
                <w:sz w:val="16"/>
                <w:szCs w:val="16"/>
              </w:rPr>
            </w:pPr>
            <w:r>
              <w:rPr>
                <w:sz w:val="16"/>
                <w:szCs w:val="16"/>
              </w:rPr>
              <w:t>01.03.2026r.</w:t>
            </w:r>
          </w:p>
        </w:tc>
        <w:tc>
          <w:tcPr>
            <w:tcW w:w="2865" w:type="dxa"/>
            <w:tcBorders>
              <w:top w:val="nil"/>
              <w:left w:val="nil"/>
              <w:bottom w:val="nil"/>
              <w:right w:val="nil"/>
            </w:tcBorders>
          </w:tcPr>
          <w:p w14:paraId="46DF37FB"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617EC8D6" w14:textId="77777777" w:rsidTr="009238DE">
        <w:trPr>
          <w:trHeight w:hRule="exact" w:val="280"/>
        </w:trPr>
        <w:tc>
          <w:tcPr>
            <w:tcW w:w="2994" w:type="dxa"/>
            <w:tcBorders>
              <w:top w:val="nil"/>
              <w:left w:val="nil"/>
              <w:bottom w:val="nil"/>
              <w:right w:val="nil"/>
            </w:tcBorders>
          </w:tcPr>
          <w:p w14:paraId="760F2926"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3EAA82C7"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2E67DC65"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57EB91C8" w14:textId="77777777" w:rsidR="0019543D" w:rsidRPr="005E4AA3" w:rsidRDefault="0019543D" w:rsidP="00891A69">
      <w:pPr>
        <w:rPr>
          <w:b/>
          <w:sz w:val="24"/>
          <w:szCs w:val="24"/>
        </w:rPr>
      </w:pPr>
    </w:p>
    <w:sectPr w:rsidR="0019543D" w:rsidRPr="005E4AA3" w:rsidSect="00164754">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4385267">
    <w:abstractNumId w:val="0"/>
  </w:num>
  <w:num w:numId="2" w16cid:durableId="5304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005F2"/>
    <w:rsid w:val="00006BB0"/>
    <w:rsid w:val="00013C14"/>
    <w:rsid w:val="00020B42"/>
    <w:rsid w:val="00036321"/>
    <w:rsid w:val="00036724"/>
    <w:rsid w:val="000630C3"/>
    <w:rsid w:val="000935A5"/>
    <w:rsid w:val="00096D15"/>
    <w:rsid w:val="000B42CC"/>
    <w:rsid w:val="000C0E2B"/>
    <w:rsid w:val="000C5D31"/>
    <w:rsid w:val="000D2706"/>
    <w:rsid w:val="000E4AB7"/>
    <w:rsid w:val="000F2C1A"/>
    <w:rsid w:val="000F2C34"/>
    <w:rsid w:val="00106433"/>
    <w:rsid w:val="00111925"/>
    <w:rsid w:val="00121690"/>
    <w:rsid w:val="00127429"/>
    <w:rsid w:val="00160E51"/>
    <w:rsid w:val="00164754"/>
    <w:rsid w:val="001740AD"/>
    <w:rsid w:val="00182ECD"/>
    <w:rsid w:val="0019101C"/>
    <w:rsid w:val="00194373"/>
    <w:rsid w:val="0019543D"/>
    <w:rsid w:val="001D63CE"/>
    <w:rsid w:val="001D6D99"/>
    <w:rsid w:val="0021025B"/>
    <w:rsid w:val="00225411"/>
    <w:rsid w:val="002543AF"/>
    <w:rsid w:val="00254921"/>
    <w:rsid w:val="00260FE2"/>
    <w:rsid w:val="00280175"/>
    <w:rsid w:val="002843DD"/>
    <w:rsid w:val="0029272E"/>
    <w:rsid w:val="002C2249"/>
    <w:rsid w:val="002C4E00"/>
    <w:rsid w:val="002C6CED"/>
    <w:rsid w:val="002E2CE5"/>
    <w:rsid w:val="002E703F"/>
    <w:rsid w:val="002F3E46"/>
    <w:rsid w:val="00311F66"/>
    <w:rsid w:val="00322D3E"/>
    <w:rsid w:val="00353EF3"/>
    <w:rsid w:val="003559A5"/>
    <w:rsid w:val="00364A0E"/>
    <w:rsid w:val="00367562"/>
    <w:rsid w:val="00372046"/>
    <w:rsid w:val="00387D78"/>
    <w:rsid w:val="003916A7"/>
    <w:rsid w:val="004043AD"/>
    <w:rsid w:val="004112BB"/>
    <w:rsid w:val="004218B7"/>
    <w:rsid w:val="0042497B"/>
    <w:rsid w:val="004350ED"/>
    <w:rsid w:val="00463C9B"/>
    <w:rsid w:val="004678CA"/>
    <w:rsid w:val="004925EA"/>
    <w:rsid w:val="004962B8"/>
    <w:rsid w:val="004D3BA4"/>
    <w:rsid w:val="004E3D68"/>
    <w:rsid w:val="004E729C"/>
    <w:rsid w:val="004F4365"/>
    <w:rsid w:val="00504E9D"/>
    <w:rsid w:val="00532B8A"/>
    <w:rsid w:val="005443F1"/>
    <w:rsid w:val="00547A09"/>
    <w:rsid w:val="00564D07"/>
    <w:rsid w:val="00572527"/>
    <w:rsid w:val="005746CB"/>
    <w:rsid w:val="00575654"/>
    <w:rsid w:val="005922FB"/>
    <w:rsid w:val="00593B3C"/>
    <w:rsid w:val="005A47F7"/>
    <w:rsid w:val="005B68F0"/>
    <w:rsid w:val="005D0DCA"/>
    <w:rsid w:val="005E4AA3"/>
    <w:rsid w:val="005E6D43"/>
    <w:rsid w:val="00636FBA"/>
    <w:rsid w:val="006437DF"/>
    <w:rsid w:val="006453EF"/>
    <w:rsid w:val="006532F0"/>
    <w:rsid w:val="00653791"/>
    <w:rsid w:val="00681184"/>
    <w:rsid w:val="006A1249"/>
    <w:rsid w:val="006A445E"/>
    <w:rsid w:val="006C2DA7"/>
    <w:rsid w:val="006D20B6"/>
    <w:rsid w:val="007147A8"/>
    <w:rsid w:val="00720046"/>
    <w:rsid w:val="00743265"/>
    <w:rsid w:val="00744CBB"/>
    <w:rsid w:val="00780B56"/>
    <w:rsid w:val="007B53EF"/>
    <w:rsid w:val="007D17A2"/>
    <w:rsid w:val="00813229"/>
    <w:rsid w:val="00815594"/>
    <w:rsid w:val="008205DD"/>
    <w:rsid w:val="008219E0"/>
    <w:rsid w:val="00851DB7"/>
    <w:rsid w:val="0085326A"/>
    <w:rsid w:val="0088079D"/>
    <w:rsid w:val="00883200"/>
    <w:rsid w:val="00887251"/>
    <w:rsid w:val="00891A69"/>
    <w:rsid w:val="008A129F"/>
    <w:rsid w:val="008B370A"/>
    <w:rsid w:val="008C111B"/>
    <w:rsid w:val="008E3A40"/>
    <w:rsid w:val="008E3F41"/>
    <w:rsid w:val="0090167C"/>
    <w:rsid w:val="00905BD1"/>
    <w:rsid w:val="00915B62"/>
    <w:rsid w:val="009238DE"/>
    <w:rsid w:val="00951A97"/>
    <w:rsid w:val="009572FF"/>
    <w:rsid w:val="00960398"/>
    <w:rsid w:val="00967557"/>
    <w:rsid w:val="00970D07"/>
    <w:rsid w:val="00981768"/>
    <w:rsid w:val="009B0F72"/>
    <w:rsid w:val="009D0240"/>
    <w:rsid w:val="009D30E1"/>
    <w:rsid w:val="009E4325"/>
    <w:rsid w:val="00A067A2"/>
    <w:rsid w:val="00A72E75"/>
    <w:rsid w:val="00AA3520"/>
    <w:rsid w:val="00AB16D7"/>
    <w:rsid w:val="00AD2386"/>
    <w:rsid w:val="00AE2D0D"/>
    <w:rsid w:val="00AE3737"/>
    <w:rsid w:val="00AE4046"/>
    <w:rsid w:val="00AF551E"/>
    <w:rsid w:val="00B14902"/>
    <w:rsid w:val="00B62F90"/>
    <w:rsid w:val="00B6504D"/>
    <w:rsid w:val="00B65C66"/>
    <w:rsid w:val="00B72375"/>
    <w:rsid w:val="00BA7487"/>
    <w:rsid w:val="00BB0B0F"/>
    <w:rsid w:val="00BC267C"/>
    <w:rsid w:val="00BF5392"/>
    <w:rsid w:val="00C1776B"/>
    <w:rsid w:val="00C21577"/>
    <w:rsid w:val="00C228D6"/>
    <w:rsid w:val="00C2336C"/>
    <w:rsid w:val="00C356A0"/>
    <w:rsid w:val="00C50715"/>
    <w:rsid w:val="00C53D3D"/>
    <w:rsid w:val="00C556C9"/>
    <w:rsid w:val="00C56FD7"/>
    <w:rsid w:val="00CA4BE3"/>
    <w:rsid w:val="00CD382E"/>
    <w:rsid w:val="00CE06A3"/>
    <w:rsid w:val="00CE6DD1"/>
    <w:rsid w:val="00D01DB7"/>
    <w:rsid w:val="00D04A37"/>
    <w:rsid w:val="00D620E9"/>
    <w:rsid w:val="00D8584E"/>
    <w:rsid w:val="00D90FA2"/>
    <w:rsid w:val="00DA0815"/>
    <w:rsid w:val="00DB2FD5"/>
    <w:rsid w:val="00DE17AF"/>
    <w:rsid w:val="00E04804"/>
    <w:rsid w:val="00E1576B"/>
    <w:rsid w:val="00E3176D"/>
    <w:rsid w:val="00E45FBB"/>
    <w:rsid w:val="00E54647"/>
    <w:rsid w:val="00E719B9"/>
    <w:rsid w:val="00E860D4"/>
    <w:rsid w:val="00E90C74"/>
    <w:rsid w:val="00E934F6"/>
    <w:rsid w:val="00EC07AA"/>
    <w:rsid w:val="00ED7815"/>
    <w:rsid w:val="00EE3C30"/>
    <w:rsid w:val="00F16165"/>
    <w:rsid w:val="00F2663C"/>
    <w:rsid w:val="00F50BAC"/>
    <w:rsid w:val="00F62708"/>
    <w:rsid w:val="00F714CC"/>
    <w:rsid w:val="00F831A6"/>
    <w:rsid w:val="00FA0A67"/>
    <w:rsid w:val="00FB36BB"/>
    <w:rsid w:val="00FD103B"/>
    <w:rsid w:val="00FD12BE"/>
    <w:rsid w:val="00FE612C"/>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807C"/>
  <w15:docId w15:val="{541D994F-6006-4B9C-A19B-41FC3434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595754274">
      <w:bodyDiv w:val="1"/>
      <w:marLeft w:val="0"/>
      <w:marRight w:val="0"/>
      <w:marTop w:val="0"/>
      <w:marBottom w:val="0"/>
      <w:divBdr>
        <w:top w:val="none" w:sz="0" w:space="0" w:color="auto"/>
        <w:left w:val="none" w:sz="0" w:space="0" w:color="auto"/>
        <w:bottom w:val="none" w:sz="0" w:space="0" w:color="auto"/>
        <w:right w:val="none" w:sz="0" w:space="0" w:color="auto"/>
      </w:divBdr>
    </w:div>
    <w:div w:id="723604087">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38228700">
      <w:bodyDiv w:val="1"/>
      <w:marLeft w:val="0"/>
      <w:marRight w:val="0"/>
      <w:marTop w:val="0"/>
      <w:marBottom w:val="0"/>
      <w:divBdr>
        <w:top w:val="none" w:sz="0" w:space="0" w:color="auto"/>
        <w:left w:val="none" w:sz="0" w:space="0" w:color="auto"/>
        <w:bottom w:val="none" w:sz="0" w:space="0" w:color="auto"/>
        <w:right w:val="none" w:sz="0" w:space="0" w:color="auto"/>
      </w:divBdr>
      <w:divsChild>
        <w:div w:id="19153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7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39581107">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543058391">
      <w:bodyDiv w:val="1"/>
      <w:marLeft w:val="0"/>
      <w:marRight w:val="0"/>
      <w:marTop w:val="0"/>
      <w:marBottom w:val="0"/>
      <w:divBdr>
        <w:top w:val="none" w:sz="0" w:space="0" w:color="auto"/>
        <w:left w:val="none" w:sz="0" w:space="0" w:color="auto"/>
        <w:bottom w:val="none" w:sz="0" w:space="0" w:color="auto"/>
        <w:right w:val="none" w:sz="0" w:space="0" w:color="auto"/>
      </w:divBdr>
    </w:div>
    <w:div w:id="1544903943">
      <w:bodyDiv w:val="1"/>
      <w:marLeft w:val="0"/>
      <w:marRight w:val="0"/>
      <w:marTop w:val="0"/>
      <w:marBottom w:val="0"/>
      <w:divBdr>
        <w:top w:val="none" w:sz="0" w:space="0" w:color="auto"/>
        <w:left w:val="none" w:sz="0" w:space="0" w:color="auto"/>
        <w:bottom w:val="none" w:sz="0" w:space="0" w:color="auto"/>
        <w:right w:val="none" w:sz="0" w:space="0" w:color="auto"/>
      </w:divBdr>
    </w:div>
    <w:div w:id="1693798670">
      <w:bodyDiv w:val="1"/>
      <w:marLeft w:val="0"/>
      <w:marRight w:val="0"/>
      <w:marTop w:val="0"/>
      <w:marBottom w:val="0"/>
      <w:divBdr>
        <w:top w:val="none" w:sz="0" w:space="0" w:color="auto"/>
        <w:left w:val="none" w:sz="0" w:space="0" w:color="auto"/>
        <w:bottom w:val="none" w:sz="0" w:space="0" w:color="auto"/>
        <w:right w:val="none" w:sz="0" w:space="0" w:color="auto"/>
      </w:divBdr>
    </w:div>
    <w:div w:id="1799182581">
      <w:bodyDiv w:val="1"/>
      <w:marLeft w:val="0"/>
      <w:marRight w:val="0"/>
      <w:marTop w:val="0"/>
      <w:marBottom w:val="0"/>
      <w:divBdr>
        <w:top w:val="none" w:sz="0" w:space="0" w:color="auto"/>
        <w:left w:val="none" w:sz="0" w:space="0" w:color="auto"/>
        <w:bottom w:val="none" w:sz="0" w:space="0" w:color="auto"/>
        <w:right w:val="none" w:sz="0" w:space="0" w:color="auto"/>
      </w:divBdr>
    </w:div>
    <w:div w:id="1830556603">
      <w:bodyDiv w:val="1"/>
      <w:marLeft w:val="0"/>
      <w:marRight w:val="0"/>
      <w:marTop w:val="0"/>
      <w:marBottom w:val="0"/>
      <w:divBdr>
        <w:top w:val="none" w:sz="0" w:space="0" w:color="auto"/>
        <w:left w:val="none" w:sz="0" w:space="0" w:color="auto"/>
        <w:bottom w:val="none" w:sz="0" w:space="0" w:color="auto"/>
        <w:right w:val="none" w:sz="0" w:space="0" w:color="auto"/>
      </w:divBdr>
    </w:div>
    <w:div w:id="1967810083">
      <w:bodyDiv w:val="1"/>
      <w:marLeft w:val="0"/>
      <w:marRight w:val="0"/>
      <w:marTop w:val="0"/>
      <w:marBottom w:val="0"/>
      <w:divBdr>
        <w:top w:val="none" w:sz="0" w:space="0" w:color="auto"/>
        <w:left w:val="none" w:sz="0" w:space="0" w:color="auto"/>
        <w:bottom w:val="none" w:sz="0" w:space="0" w:color="auto"/>
        <w:right w:val="none" w:sz="0" w:space="0" w:color="auto"/>
      </w:divBdr>
    </w:div>
    <w:div w:id="2018120764">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AB79-1276-4BFD-AA8D-C9736616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3689</Words>
  <Characters>22134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Zespół Szkół Muzycznych</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Ewelina Urbanowska</cp:lastModifiedBy>
  <cp:revision>9</cp:revision>
  <cp:lastPrinted>2021-04-20T11:59:00Z</cp:lastPrinted>
  <dcterms:created xsi:type="dcterms:W3CDTF">2025-02-25T13:50:00Z</dcterms:created>
  <dcterms:modified xsi:type="dcterms:W3CDTF">2026-03-30T11:15:00Z</dcterms:modified>
</cp:coreProperties>
</file>