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6E7F9" w14:textId="77777777" w:rsidR="00960398" w:rsidRDefault="005E4AA3" w:rsidP="00C21577">
      <w:pPr>
        <w:ind w:left="4956" w:firstLine="708"/>
        <w:rPr>
          <w:b/>
          <w:color w:val="2E2014"/>
          <w:sz w:val="24"/>
          <w:szCs w:val="24"/>
        </w:rPr>
      </w:pPr>
      <w:proofErr w:type="gramStart"/>
      <w:r w:rsidRPr="005E4AA3">
        <w:rPr>
          <w:b/>
          <w:color w:val="2E2014"/>
          <w:sz w:val="24"/>
          <w:szCs w:val="24"/>
        </w:rPr>
        <w:t>INFORMACJA  DODATKOWA</w:t>
      </w:r>
      <w:proofErr w:type="gramEnd"/>
    </w:p>
    <w:p w14:paraId="371E1BAA" w14:textId="77777777" w:rsidR="00891A69" w:rsidRDefault="00891A69" w:rsidP="00891A69">
      <w:pPr>
        <w:rPr>
          <w:b/>
          <w:color w:val="2E2014"/>
          <w:sz w:val="24"/>
          <w:szCs w:val="24"/>
        </w:rPr>
      </w:pPr>
    </w:p>
    <w:tbl>
      <w:tblPr>
        <w:tblStyle w:val="Tabela-Siatka"/>
        <w:tblW w:w="0" w:type="auto"/>
        <w:tblLayout w:type="fixed"/>
        <w:tblLook w:val="04A0" w:firstRow="1" w:lastRow="0" w:firstColumn="1" w:lastColumn="0" w:noHBand="0" w:noVBand="1"/>
      </w:tblPr>
      <w:tblGrid>
        <w:gridCol w:w="562"/>
        <w:gridCol w:w="14564"/>
      </w:tblGrid>
      <w:tr w:rsidR="00891A69" w14:paraId="2061A752" w14:textId="77777777" w:rsidTr="00C15619">
        <w:tc>
          <w:tcPr>
            <w:tcW w:w="562" w:type="dxa"/>
          </w:tcPr>
          <w:p w14:paraId="19182B4B" w14:textId="77777777" w:rsidR="00891A69" w:rsidRPr="004112BB" w:rsidRDefault="002E703F" w:rsidP="00891A69">
            <w:pPr>
              <w:rPr>
                <w:b/>
                <w:sz w:val="20"/>
                <w:szCs w:val="20"/>
              </w:rPr>
            </w:pPr>
            <w:r w:rsidRPr="004112BB">
              <w:rPr>
                <w:b/>
                <w:sz w:val="20"/>
                <w:szCs w:val="20"/>
              </w:rPr>
              <w:t>I.</w:t>
            </w:r>
          </w:p>
        </w:tc>
        <w:tc>
          <w:tcPr>
            <w:tcW w:w="14564" w:type="dxa"/>
          </w:tcPr>
          <w:p w14:paraId="4F418A40" w14:textId="77777777" w:rsidR="00891A69" w:rsidRDefault="002E703F" w:rsidP="00891A69">
            <w:pPr>
              <w:rPr>
                <w:b/>
                <w:sz w:val="24"/>
                <w:szCs w:val="24"/>
              </w:rPr>
            </w:pPr>
            <w:r>
              <w:rPr>
                <w:b/>
                <w:bCs/>
                <w:color w:val="2E2014"/>
                <w:sz w:val="20"/>
                <w:szCs w:val="20"/>
              </w:rPr>
              <w:t>Wprowadzenie do sprawozdania finansowego, obejmuje w szczególności:</w:t>
            </w:r>
          </w:p>
        </w:tc>
      </w:tr>
      <w:tr w:rsidR="00891A69" w14:paraId="662ECB1A" w14:textId="77777777" w:rsidTr="00C15619">
        <w:tc>
          <w:tcPr>
            <w:tcW w:w="562" w:type="dxa"/>
          </w:tcPr>
          <w:p w14:paraId="5D5CC81C" w14:textId="77777777" w:rsidR="00891A69" w:rsidRPr="002E703F" w:rsidRDefault="002E703F" w:rsidP="00891A69">
            <w:pPr>
              <w:rPr>
                <w:sz w:val="20"/>
                <w:szCs w:val="20"/>
              </w:rPr>
            </w:pPr>
            <w:r w:rsidRPr="002E703F">
              <w:rPr>
                <w:sz w:val="20"/>
                <w:szCs w:val="20"/>
              </w:rPr>
              <w:t>1.</w:t>
            </w:r>
          </w:p>
        </w:tc>
        <w:tc>
          <w:tcPr>
            <w:tcW w:w="14564" w:type="dxa"/>
          </w:tcPr>
          <w:p w14:paraId="4B75B369" w14:textId="77777777" w:rsidR="00891A69" w:rsidRDefault="00891A69" w:rsidP="00891A69">
            <w:pPr>
              <w:rPr>
                <w:b/>
                <w:sz w:val="24"/>
                <w:szCs w:val="24"/>
              </w:rPr>
            </w:pPr>
          </w:p>
          <w:p w14:paraId="7D70A9CB" w14:textId="77777777" w:rsidR="00C21577" w:rsidRDefault="00C21577" w:rsidP="00891A69">
            <w:pPr>
              <w:rPr>
                <w:b/>
                <w:sz w:val="24"/>
                <w:szCs w:val="24"/>
              </w:rPr>
            </w:pPr>
          </w:p>
        </w:tc>
      </w:tr>
      <w:tr w:rsidR="00891A69" w14:paraId="71A4226B" w14:textId="77777777" w:rsidTr="00C15619">
        <w:tc>
          <w:tcPr>
            <w:tcW w:w="562" w:type="dxa"/>
          </w:tcPr>
          <w:p w14:paraId="2C32961D" w14:textId="77777777" w:rsidR="00891A69" w:rsidRPr="002E703F" w:rsidRDefault="002E703F" w:rsidP="00891A69">
            <w:pPr>
              <w:rPr>
                <w:sz w:val="20"/>
                <w:szCs w:val="20"/>
              </w:rPr>
            </w:pPr>
            <w:r w:rsidRPr="002E703F">
              <w:rPr>
                <w:sz w:val="20"/>
                <w:szCs w:val="20"/>
              </w:rPr>
              <w:t>1.1</w:t>
            </w:r>
          </w:p>
        </w:tc>
        <w:tc>
          <w:tcPr>
            <w:tcW w:w="14564" w:type="dxa"/>
          </w:tcPr>
          <w:p w14:paraId="2BB59F11" w14:textId="77777777" w:rsidR="00891A69" w:rsidRDefault="002E703F" w:rsidP="00891A69">
            <w:pPr>
              <w:rPr>
                <w:b/>
                <w:sz w:val="24"/>
                <w:szCs w:val="24"/>
              </w:rPr>
            </w:pPr>
            <w:r>
              <w:rPr>
                <w:color w:val="2E2014"/>
                <w:sz w:val="20"/>
                <w:szCs w:val="20"/>
              </w:rPr>
              <w:t>nazwę jednostki</w:t>
            </w:r>
          </w:p>
        </w:tc>
      </w:tr>
      <w:tr w:rsidR="00891A69" w14:paraId="0B9D3247" w14:textId="77777777" w:rsidTr="00C15619">
        <w:tc>
          <w:tcPr>
            <w:tcW w:w="562" w:type="dxa"/>
          </w:tcPr>
          <w:p w14:paraId="40C95B82" w14:textId="77777777" w:rsidR="00891A69" w:rsidRDefault="00891A69" w:rsidP="00891A69">
            <w:pPr>
              <w:rPr>
                <w:b/>
                <w:sz w:val="24"/>
                <w:szCs w:val="24"/>
              </w:rPr>
            </w:pPr>
          </w:p>
        </w:tc>
        <w:tc>
          <w:tcPr>
            <w:tcW w:w="14564" w:type="dxa"/>
          </w:tcPr>
          <w:p w14:paraId="07C84ECA" w14:textId="77777777" w:rsidR="00C21577" w:rsidRPr="006A1249" w:rsidRDefault="00C21577" w:rsidP="00891A69">
            <w:pPr>
              <w:rPr>
                <w:rFonts w:ascii="Arial Narrow" w:hAnsi="Arial Narrow"/>
              </w:rPr>
            </w:pPr>
          </w:p>
          <w:p w14:paraId="2A835694" w14:textId="77777777" w:rsidR="00891A69" w:rsidRPr="006A1249" w:rsidRDefault="000F2C34" w:rsidP="00891A69">
            <w:pPr>
              <w:rPr>
                <w:rFonts w:ascii="Arial Narrow" w:hAnsi="Arial Narrow"/>
              </w:rPr>
            </w:pPr>
            <w:r w:rsidRPr="006A1249">
              <w:rPr>
                <w:rFonts w:ascii="Arial Narrow" w:hAnsi="Arial Narrow"/>
              </w:rPr>
              <w:t xml:space="preserve">Szkoła Podstawowa </w:t>
            </w:r>
            <w:proofErr w:type="gramStart"/>
            <w:r w:rsidRPr="006A1249">
              <w:rPr>
                <w:rFonts w:ascii="Arial Narrow" w:hAnsi="Arial Narrow"/>
              </w:rPr>
              <w:t xml:space="preserve">nr  </w:t>
            </w:r>
            <w:r w:rsidR="002E17FC">
              <w:rPr>
                <w:rFonts w:ascii="Arial Narrow" w:hAnsi="Arial Narrow"/>
              </w:rPr>
              <w:t>12</w:t>
            </w:r>
            <w:proofErr w:type="gramEnd"/>
          </w:p>
        </w:tc>
      </w:tr>
      <w:tr w:rsidR="00891A69" w14:paraId="3E78DB50" w14:textId="77777777" w:rsidTr="00C15619">
        <w:tc>
          <w:tcPr>
            <w:tcW w:w="562" w:type="dxa"/>
          </w:tcPr>
          <w:p w14:paraId="289E7E59" w14:textId="77777777" w:rsidR="00891A69" w:rsidRPr="002E703F" w:rsidRDefault="002E703F" w:rsidP="00891A69">
            <w:pPr>
              <w:rPr>
                <w:sz w:val="20"/>
                <w:szCs w:val="20"/>
              </w:rPr>
            </w:pPr>
            <w:r w:rsidRPr="002E703F">
              <w:rPr>
                <w:sz w:val="20"/>
                <w:szCs w:val="20"/>
              </w:rPr>
              <w:t>1.2</w:t>
            </w:r>
          </w:p>
        </w:tc>
        <w:tc>
          <w:tcPr>
            <w:tcW w:w="14564" w:type="dxa"/>
          </w:tcPr>
          <w:p w14:paraId="6361EAC8" w14:textId="77777777" w:rsidR="00891A69" w:rsidRDefault="002E703F" w:rsidP="00891A69">
            <w:pPr>
              <w:rPr>
                <w:b/>
                <w:sz w:val="24"/>
                <w:szCs w:val="24"/>
              </w:rPr>
            </w:pPr>
            <w:r>
              <w:rPr>
                <w:color w:val="2E2014"/>
                <w:sz w:val="20"/>
                <w:szCs w:val="20"/>
              </w:rPr>
              <w:t>siedzibę jednostki</w:t>
            </w:r>
          </w:p>
        </w:tc>
      </w:tr>
      <w:tr w:rsidR="00891A69" w14:paraId="510571F6" w14:textId="77777777" w:rsidTr="00C15619">
        <w:tc>
          <w:tcPr>
            <w:tcW w:w="562" w:type="dxa"/>
          </w:tcPr>
          <w:p w14:paraId="3D82720A" w14:textId="77777777" w:rsidR="00891A69" w:rsidRDefault="00891A69" w:rsidP="00891A69">
            <w:pPr>
              <w:rPr>
                <w:b/>
                <w:sz w:val="24"/>
                <w:szCs w:val="24"/>
              </w:rPr>
            </w:pPr>
          </w:p>
        </w:tc>
        <w:tc>
          <w:tcPr>
            <w:tcW w:w="14564" w:type="dxa"/>
          </w:tcPr>
          <w:p w14:paraId="505DCBA3" w14:textId="77777777" w:rsidR="00891A69" w:rsidRDefault="00891A69" w:rsidP="00891A69">
            <w:pPr>
              <w:rPr>
                <w:b/>
                <w:sz w:val="24"/>
                <w:szCs w:val="24"/>
              </w:rPr>
            </w:pPr>
          </w:p>
          <w:p w14:paraId="395A1C88" w14:textId="77777777" w:rsidR="00C21577" w:rsidRPr="006A1249" w:rsidRDefault="002E17FC" w:rsidP="00891A69">
            <w:pPr>
              <w:rPr>
                <w:sz w:val="24"/>
                <w:szCs w:val="24"/>
              </w:rPr>
            </w:pPr>
            <w:r>
              <w:rPr>
                <w:sz w:val="24"/>
                <w:szCs w:val="24"/>
              </w:rPr>
              <w:t>Ul. Wiejska 29</w:t>
            </w:r>
            <w:r w:rsidR="0042497B" w:rsidRPr="006A1249">
              <w:rPr>
                <w:sz w:val="24"/>
                <w:szCs w:val="24"/>
              </w:rPr>
              <w:t xml:space="preserve">   87-800 Włocławek</w:t>
            </w:r>
          </w:p>
        </w:tc>
      </w:tr>
      <w:tr w:rsidR="00891A69" w14:paraId="087F44D4" w14:textId="77777777" w:rsidTr="00C15619">
        <w:tc>
          <w:tcPr>
            <w:tcW w:w="562" w:type="dxa"/>
          </w:tcPr>
          <w:p w14:paraId="58F1BB10" w14:textId="77777777" w:rsidR="00891A69" w:rsidRPr="002E703F" w:rsidRDefault="002E703F" w:rsidP="00891A69">
            <w:pPr>
              <w:rPr>
                <w:sz w:val="20"/>
                <w:szCs w:val="20"/>
              </w:rPr>
            </w:pPr>
            <w:r w:rsidRPr="002E703F">
              <w:rPr>
                <w:sz w:val="20"/>
                <w:szCs w:val="20"/>
              </w:rPr>
              <w:t>1.3</w:t>
            </w:r>
          </w:p>
        </w:tc>
        <w:tc>
          <w:tcPr>
            <w:tcW w:w="14564" w:type="dxa"/>
          </w:tcPr>
          <w:p w14:paraId="4CA246B4" w14:textId="77777777" w:rsidR="00891A69" w:rsidRDefault="002E703F" w:rsidP="00891A69">
            <w:pPr>
              <w:rPr>
                <w:b/>
                <w:sz w:val="24"/>
                <w:szCs w:val="24"/>
              </w:rPr>
            </w:pPr>
            <w:r>
              <w:rPr>
                <w:color w:val="2E2014"/>
                <w:sz w:val="20"/>
                <w:szCs w:val="20"/>
              </w:rPr>
              <w:t>adres jednostki</w:t>
            </w:r>
          </w:p>
        </w:tc>
      </w:tr>
      <w:tr w:rsidR="00891A69" w14:paraId="4E7FAE94" w14:textId="77777777" w:rsidTr="00C15619">
        <w:tc>
          <w:tcPr>
            <w:tcW w:w="562" w:type="dxa"/>
          </w:tcPr>
          <w:p w14:paraId="15803FE7" w14:textId="77777777" w:rsidR="00891A69" w:rsidRDefault="00891A69" w:rsidP="00891A69">
            <w:pPr>
              <w:rPr>
                <w:b/>
                <w:sz w:val="24"/>
                <w:szCs w:val="24"/>
              </w:rPr>
            </w:pPr>
          </w:p>
        </w:tc>
        <w:tc>
          <w:tcPr>
            <w:tcW w:w="14564" w:type="dxa"/>
          </w:tcPr>
          <w:p w14:paraId="74202DF2" w14:textId="77777777" w:rsidR="00891A69" w:rsidRDefault="00891A69" w:rsidP="00891A69">
            <w:pPr>
              <w:rPr>
                <w:b/>
                <w:sz w:val="24"/>
                <w:szCs w:val="24"/>
              </w:rPr>
            </w:pPr>
          </w:p>
          <w:p w14:paraId="118FA37D" w14:textId="77777777" w:rsidR="00C21577" w:rsidRPr="006A1249" w:rsidRDefault="0042497B" w:rsidP="002E17FC">
            <w:pPr>
              <w:rPr>
                <w:sz w:val="24"/>
                <w:szCs w:val="24"/>
              </w:rPr>
            </w:pPr>
            <w:r w:rsidRPr="006A1249">
              <w:rPr>
                <w:sz w:val="24"/>
                <w:szCs w:val="24"/>
              </w:rPr>
              <w:t xml:space="preserve">Ul. </w:t>
            </w:r>
            <w:r w:rsidR="002E17FC">
              <w:rPr>
                <w:sz w:val="24"/>
                <w:szCs w:val="24"/>
              </w:rPr>
              <w:t xml:space="preserve">Wiejska </w:t>
            </w:r>
            <w:proofErr w:type="gramStart"/>
            <w:r w:rsidR="002E17FC">
              <w:rPr>
                <w:sz w:val="24"/>
                <w:szCs w:val="24"/>
              </w:rPr>
              <w:t>29</w:t>
            </w:r>
            <w:r w:rsidRPr="006A1249">
              <w:rPr>
                <w:sz w:val="24"/>
                <w:szCs w:val="24"/>
              </w:rPr>
              <w:t xml:space="preserve">  87</w:t>
            </w:r>
            <w:proofErr w:type="gramEnd"/>
            <w:r w:rsidRPr="006A1249">
              <w:rPr>
                <w:sz w:val="24"/>
                <w:szCs w:val="24"/>
              </w:rPr>
              <w:t>-800 Włocławek</w:t>
            </w:r>
          </w:p>
        </w:tc>
      </w:tr>
      <w:tr w:rsidR="00891A69" w14:paraId="74F2288D" w14:textId="77777777" w:rsidTr="00C15619">
        <w:tc>
          <w:tcPr>
            <w:tcW w:w="562" w:type="dxa"/>
          </w:tcPr>
          <w:p w14:paraId="13593823" w14:textId="77777777" w:rsidR="00891A69" w:rsidRPr="002E703F" w:rsidRDefault="002E703F" w:rsidP="00891A69">
            <w:pPr>
              <w:rPr>
                <w:sz w:val="20"/>
                <w:szCs w:val="20"/>
              </w:rPr>
            </w:pPr>
            <w:r w:rsidRPr="002E703F">
              <w:rPr>
                <w:sz w:val="20"/>
                <w:szCs w:val="20"/>
              </w:rPr>
              <w:t>1.4</w:t>
            </w:r>
          </w:p>
        </w:tc>
        <w:tc>
          <w:tcPr>
            <w:tcW w:w="14564" w:type="dxa"/>
          </w:tcPr>
          <w:p w14:paraId="60CB5E6B" w14:textId="77777777" w:rsidR="00891A69" w:rsidRDefault="002E703F" w:rsidP="00891A69">
            <w:pPr>
              <w:rPr>
                <w:b/>
                <w:sz w:val="24"/>
                <w:szCs w:val="24"/>
              </w:rPr>
            </w:pPr>
            <w:r>
              <w:rPr>
                <w:color w:val="2E2014"/>
                <w:sz w:val="20"/>
                <w:szCs w:val="20"/>
              </w:rPr>
              <w:t>podstawowy przedmiot działalności jednostki</w:t>
            </w:r>
          </w:p>
        </w:tc>
      </w:tr>
      <w:tr w:rsidR="00891A69" w14:paraId="369ED0AE" w14:textId="77777777" w:rsidTr="00C15619">
        <w:tc>
          <w:tcPr>
            <w:tcW w:w="562" w:type="dxa"/>
          </w:tcPr>
          <w:p w14:paraId="090AA8D4" w14:textId="77777777" w:rsidR="00891A69" w:rsidRPr="00AD2386" w:rsidRDefault="00891A69" w:rsidP="00891A69">
            <w:pPr>
              <w:rPr>
                <w:sz w:val="20"/>
                <w:szCs w:val="20"/>
              </w:rPr>
            </w:pPr>
          </w:p>
        </w:tc>
        <w:tc>
          <w:tcPr>
            <w:tcW w:w="14564" w:type="dxa"/>
          </w:tcPr>
          <w:p w14:paraId="78FB8D60" w14:textId="77777777" w:rsidR="006A1249" w:rsidRPr="006A1249" w:rsidRDefault="006A1249" w:rsidP="006A1249">
            <w:pPr>
              <w:autoSpaceDE w:val="0"/>
              <w:autoSpaceDN w:val="0"/>
              <w:adjustRightInd w:val="0"/>
              <w:rPr>
                <w:rFonts w:cs="TimesNewRomanPSMT"/>
                <w:sz w:val="24"/>
                <w:szCs w:val="24"/>
              </w:rPr>
            </w:pPr>
            <w:r w:rsidRPr="006A1249">
              <w:rPr>
                <w:rFonts w:cs="TimesNewRomanPSMT"/>
                <w:sz w:val="24"/>
                <w:szCs w:val="24"/>
              </w:rPr>
              <w:t>Podstawę prawną dział</w:t>
            </w:r>
            <w:r w:rsidR="001A6E19">
              <w:rPr>
                <w:rFonts w:cs="TimesNewRomanPSMT"/>
                <w:sz w:val="24"/>
                <w:szCs w:val="24"/>
              </w:rPr>
              <w:t>alności Szkoły Podstawowej nr 12</w:t>
            </w:r>
            <w:r w:rsidRPr="006A1249">
              <w:rPr>
                <w:rFonts w:cs="TimesNewRomanPSMT"/>
                <w:sz w:val="24"/>
                <w:szCs w:val="24"/>
              </w:rPr>
              <w:t xml:space="preserve"> stanowi ustawa z dnia 14 grudnia 2016 r. Prawo</w:t>
            </w:r>
          </w:p>
          <w:p w14:paraId="656B9D33" w14:textId="77777777" w:rsidR="00891A69" w:rsidRPr="006A1249" w:rsidRDefault="006A1249" w:rsidP="006A1249">
            <w:pPr>
              <w:autoSpaceDE w:val="0"/>
              <w:autoSpaceDN w:val="0"/>
              <w:adjustRightInd w:val="0"/>
              <w:rPr>
                <w:b/>
                <w:sz w:val="24"/>
                <w:szCs w:val="24"/>
              </w:rPr>
            </w:pPr>
            <w:r w:rsidRPr="006A1249">
              <w:rPr>
                <w:rFonts w:cs="TimesNewRomanPSMT"/>
                <w:sz w:val="24"/>
                <w:szCs w:val="24"/>
              </w:rPr>
              <w:t>Oświatowe (tekst jednolity Dz.U. z 2017 r. poz. 59) oraz wydan</w:t>
            </w:r>
            <w:r>
              <w:rPr>
                <w:rFonts w:cs="TimesNewRomanPSMT"/>
                <w:sz w:val="24"/>
                <w:szCs w:val="24"/>
              </w:rPr>
              <w:t xml:space="preserve">e do niej przepisy wykonawcze oraz </w:t>
            </w:r>
            <w:r w:rsidRPr="006A1249">
              <w:rPr>
                <w:rFonts w:cs="TimesNewRomanPSMT"/>
                <w:sz w:val="24"/>
                <w:szCs w:val="24"/>
              </w:rPr>
              <w:t>Statut</w:t>
            </w:r>
            <w:r w:rsidR="001A6E19">
              <w:rPr>
                <w:rFonts w:cs="TimesNewRomanPSMT"/>
                <w:sz w:val="24"/>
                <w:szCs w:val="24"/>
              </w:rPr>
              <w:t xml:space="preserve"> Szkoły Podstawowej nr 12</w:t>
            </w:r>
            <w:r>
              <w:rPr>
                <w:rFonts w:cs="TimesNewRomanPSMT"/>
                <w:sz w:val="24"/>
                <w:szCs w:val="24"/>
              </w:rPr>
              <w:t>.</w:t>
            </w:r>
          </w:p>
          <w:p w14:paraId="6C7A9B25" w14:textId="77777777" w:rsidR="00C21577" w:rsidRDefault="00C21577" w:rsidP="00891A69">
            <w:pPr>
              <w:rPr>
                <w:b/>
                <w:sz w:val="24"/>
                <w:szCs w:val="24"/>
              </w:rPr>
            </w:pPr>
          </w:p>
        </w:tc>
      </w:tr>
      <w:tr w:rsidR="00891A69" w14:paraId="19FE91A4" w14:textId="77777777" w:rsidTr="00C15619">
        <w:tc>
          <w:tcPr>
            <w:tcW w:w="562" w:type="dxa"/>
          </w:tcPr>
          <w:p w14:paraId="05B86EF8" w14:textId="77777777" w:rsidR="00891A69" w:rsidRPr="00ED0DDB" w:rsidRDefault="00AD2386" w:rsidP="00891A69">
            <w:pPr>
              <w:rPr>
                <w:sz w:val="20"/>
                <w:szCs w:val="20"/>
              </w:rPr>
            </w:pPr>
            <w:r w:rsidRPr="00ED0DDB">
              <w:rPr>
                <w:sz w:val="20"/>
                <w:szCs w:val="20"/>
              </w:rPr>
              <w:t>2.</w:t>
            </w:r>
          </w:p>
        </w:tc>
        <w:tc>
          <w:tcPr>
            <w:tcW w:w="14564" w:type="dxa"/>
          </w:tcPr>
          <w:p w14:paraId="0F85C5B6" w14:textId="77777777" w:rsidR="00891A69" w:rsidRPr="00ED0DDB" w:rsidRDefault="00AD2386" w:rsidP="00891A69">
            <w:pPr>
              <w:rPr>
                <w:b/>
                <w:sz w:val="24"/>
                <w:szCs w:val="24"/>
              </w:rPr>
            </w:pPr>
            <w:r w:rsidRPr="00ED0DDB">
              <w:rPr>
                <w:sz w:val="20"/>
                <w:szCs w:val="20"/>
              </w:rPr>
              <w:t>wskazanie okresu objętego sprawozdaniem</w:t>
            </w:r>
          </w:p>
        </w:tc>
      </w:tr>
      <w:tr w:rsidR="00891A69" w14:paraId="45BA23A1" w14:textId="77777777" w:rsidTr="00C15619">
        <w:tc>
          <w:tcPr>
            <w:tcW w:w="562" w:type="dxa"/>
          </w:tcPr>
          <w:p w14:paraId="5625EEBC" w14:textId="77777777" w:rsidR="00891A69" w:rsidRPr="00ED0DDB" w:rsidRDefault="00891A69" w:rsidP="00891A69">
            <w:pPr>
              <w:rPr>
                <w:sz w:val="20"/>
                <w:szCs w:val="20"/>
              </w:rPr>
            </w:pPr>
          </w:p>
        </w:tc>
        <w:tc>
          <w:tcPr>
            <w:tcW w:w="14564" w:type="dxa"/>
          </w:tcPr>
          <w:p w14:paraId="084477F2" w14:textId="2AC910B7" w:rsidR="00891A69" w:rsidRPr="00ED0DDB" w:rsidRDefault="001251A6" w:rsidP="00891A69">
            <w:pPr>
              <w:rPr>
                <w:rFonts w:ascii="Arial Narrow" w:hAnsi="Arial Narrow"/>
              </w:rPr>
            </w:pPr>
            <w:r w:rsidRPr="00ED0DDB">
              <w:rPr>
                <w:rFonts w:ascii="Arial Narrow" w:hAnsi="Arial Narrow"/>
              </w:rPr>
              <w:t>01 stycznia 202</w:t>
            </w:r>
            <w:r w:rsidR="00834700">
              <w:rPr>
                <w:rFonts w:ascii="Arial Narrow" w:hAnsi="Arial Narrow"/>
              </w:rPr>
              <w:t>5</w:t>
            </w:r>
            <w:r w:rsidR="00B94F94" w:rsidRPr="00ED0DDB">
              <w:rPr>
                <w:rFonts w:ascii="Arial Narrow" w:hAnsi="Arial Narrow"/>
              </w:rPr>
              <w:t xml:space="preserve"> </w:t>
            </w:r>
            <w:r w:rsidR="006437DF" w:rsidRPr="00ED0DDB">
              <w:rPr>
                <w:rFonts w:ascii="Arial Narrow" w:hAnsi="Arial Narrow"/>
              </w:rPr>
              <w:t>-31 grudnia 20</w:t>
            </w:r>
            <w:r w:rsidRPr="00ED0DDB">
              <w:rPr>
                <w:rFonts w:ascii="Arial Narrow" w:hAnsi="Arial Narrow"/>
              </w:rPr>
              <w:t>2</w:t>
            </w:r>
            <w:r w:rsidR="00834700">
              <w:rPr>
                <w:rFonts w:ascii="Arial Narrow" w:hAnsi="Arial Narrow"/>
              </w:rPr>
              <w:t>5</w:t>
            </w:r>
          </w:p>
        </w:tc>
      </w:tr>
      <w:tr w:rsidR="00891A69" w14:paraId="58E09F9B" w14:textId="77777777" w:rsidTr="00C15619">
        <w:tc>
          <w:tcPr>
            <w:tcW w:w="562" w:type="dxa"/>
          </w:tcPr>
          <w:p w14:paraId="10F5B17B" w14:textId="77777777" w:rsidR="00891A69" w:rsidRPr="00ED0DDB" w:rsidRDefault="00AD2386" w:rsidP="00891A69">
            <w:pPr>
              <w:rPr>
                <w:sz w:val="20"/>
                <w:szCs w:val="20"/>
              </w:rPr>
            </w:pPr>
            <w:r w:rsidRPr="00ED0DDB">
              <w:rPr>
                <w:sz w:val="20"/>
                <w:szCs w:val="20"/>
              </w:rPr>
              <w:t>3.</w:t>
            </w:r>
          </w:p>
        </w:tc>
        <w:tc>
          <w:tcPr>
            <w:tcW w:w="14564" w:type="dxa"/>
          </w:tcPr>
          <w:p w14:paraId="3CA674EE" w14:textId="77777777" w:rsidR="00891A69" w:rsidRPr="00ED0DDB" w:rsidRDefault="00AD2386" w:rsidP="00891A69">
            <w:pPr>
              <w:rPr>
                <w:b/>
                <w:sz w:val="24"/>
                <w:szCs w:val="24"/>
              </w:rPr>
            </w:pPr>
            <w:r w:rsidRPr="00ED0DDB">
              <w:rPr>
                <w:sz w:val="20"/>
                <w:szCs w:val="20"/>
              </w:rPr>
              <w:t>wskazanie,</w:t>
            </w:r>
            <w:r w:rsidRPr="00ED0DDB">
              <w:rPr>
                <w:spacing w:val="13"/>
                <w:sz w:val="20"/>
                <w:szCs w:val="20"/>
              </w:rPr>
              <w:t xml:space="preserve"> </w:t>
            </w:r>
            <w:r w:rsidRPr="00ED0DDB">
              <w:rPr>
                <w:sz w:val="20"/>
                <w:szCs w:val="20"/>
              </w:rPr>
              <w:t>że</w:t>
            </w:r>
            <w:r w:rsidRPr="00ED0DDB">
              <w:rPr>
                <w:spacing w:val="13"/>
                <w:sz w:val="20"/>
                <w:szCs w:val="20"/>
              </w:rPr>
              <w:t xml:space="preserve"> </w:t>
            </w:r>
            <w:r w:rsidRPr="00ED0DDB">
              <w:rPr>
                <w:sz w:val="20"/>
                <w:szCs w:val="20"/>
              </w:rPr>
              <w:t>sprawozdanie</w:t>
            </w:r>
            <w:r w:rsidRPr="00ED0DDB">
              <w:rPr>
                <w:spacing w:val="13"/>
                <w:sz w:val="20"/>
                <w:szCs w:val="20"/>
              </w:rPr>
              <w:t xml:space="preserve"> </w:t>
            </w:r>
            <w:r w:rsidRPr="00ED0DDB">
              <w:rPr>
                <w:sz w:val="20"/>
                <w:szCs w:val="20"/>
              </w:rPr>
              <w:t>finansowe</w:t>
            </w:r>
            <w:r w:rsidRPr="00ED0DDB">
              <w:rPr>
                <w:spacing w:val="13"/>
                <w:sz w:val="20"/>
                <w:szCs w:val="20"/>
              </w:rPr>
              <w:t xml:space="preserve"> </w:t>
            </w:r>
            <w:r w:rsidRPr="00ED0DDB">
              <w:rPr>
                <w:sz w:val="20"/>
                <w:szCs w:val="20"/>
              </w:rPr>
              <w:t>zawiera</w:t>
            </w:r>
            <w:r w:rsidRPr="00ED0DDB">
              <w:rPr>
                <w:spacing w:val="13"/>
                <w:sz w:val="20"/>
                <w:szCs w:val="20"/>
              </w:rPr>
              <w:t xml:space="preserve"> </w:t>
            </w:r>
            <w:r w:rsidRPr="00ED0DDB">
              <w:rPr>
                <w:sz w:val="20"/>
                <w:szCs w:val="20"/>
              </w:rPr>
              <w:t>dane</w:t>
            </w:r>
            <w:r w:rsidRPr="00ED0DDB">
              <w:rPr>
                <w:spacing w:val="13"/>
                <w:sz w:val="20"/>
                <w:szCs w:val="20"/>
              </w:rPr>
              <w:t xml:space="preserve"> </w:t>
            </w:r>
            <w:r w:rsidRPr="00ED0DDB">
              <w:rPr>
                <w:sz w:val="20"/>
                <w:szCs w:val="20"/>
              </w:rPr>
              <w:t>łączne</w:t>
            </w:r>
          </w:p>
        </w:tc>
      </w:tr>
      <w:tr w:rsidR="00891A69" w14:paraId="7AB319C1" w14:textId="77777777" w:rsidTr="00C15619">
        <w:tc>
          <w:tcPr>
            <w:tcW w:w="562" w:type="dxa"/>
          </w:tcPr>
          <w:p w14:paraId="3C57F2A6" w14:textId="77777777" w:rsidR="00891A69" w:rsidRPr="00AD2386" w:rsidRDefault="00891A69" w:rsidP="00891A69">
            <w:pPr>
              <w:rPr>
                <w:sz w:val="20"/>
                <w:szCs w:val="20"/>
              </w:rPr>
            </w:pPr>
          </w:p>
        </w:tc>
        <w:tc>
          <w:tcPr>
            <w:tcW w:w="14564" w:type="dxa"/>
          </w:tcPr>
          <w:p w14:paraId="15048F04" w14:textId="77777777" w:rsidR="00891A69" w:rsidRDefault="00891A69" w:rsidP="00891A69">
            <w:pPr>
              <w:rPr>
                <w:b/>
                <w:sz w:val="24"/>
                <w:szCs w:val="24"/>
              </w:rPr>
            </w:pPr>
          </w:p>
          <w:p w14:paraId="6AEF5595" w14:textId="77777777" w:rsidR="00C21577" w:rsidRDefault="00C21577" w:rsidP="00891A69">
            <w:pPr>
              <w:rPr>
                <w:b/>
                <w:sz w:val="24"/>
                <w:szCs w:val="24"/>
              </w:rPr>
            </w:pPr>
          </w:p>
        </w:tc>
      </w:tr>
      <w:tr w:rsidR="00891A69" w14:paraId="5EFCAD67" w14:textId="77777777" w:rsidTr="00C15619">
        <w:tc>
          <w:tcPr>
            <w:tcW w:w="562" w:type="dxa"/>
          </w:tcPr>
          <w:p w14:paraId="43EFFF38" w14:textId="77777777" w:rsidR="00891A69" w:rsidRPr="00AD2386" w:rsidRDefault="00AD2386" w:rsidP="00891A69">
            <w:pPr>
              <w:rPr>
                <w:sz w:val="20"/>
                <w:szCs w:val="20"/>
              </w:rPr>
            </w:pPr>
            <w:r>
              <w:rPr>
                <w:sz w:val="20"/>
                <w:szCs w:val="20"/>
              </w:rPr>
              <w:t>4.</w:t>
            </w:r>
          </w:p>
        </w:tc>
        <w:tc>
          <w:tcPr>
            <w:tcW w:w="14564" w:type="dxa"/>
          </w:tcPr>
          <w:p w14:paraId="691ED5CB" w14:textId="77777777" w:rsidR="00891A69" w:rsidRDefault="00AD2386" w:rsidP="00891A69">
            <w:pPr>
              <w:rPr>
                <w:b/>
                <w:sz w:val="24"/>
                <w:szCs w:val="24"/>
              </w:rPr>
            </w:pPr>
            <w:r>
              <w:rPr>
                <w:color w:val="2E2014"/>
                <w:sz w:val="20"/>
                <w:szCs w:val="20"/>
              </w:rPr>
              <w:t>omówienie</w:t>
            </w:r>
            <w:r>
              <w:rPr>
                <w:color w:val="2E2014"/>
                <w:spacing w:val="47"/>
                <w:sz w:val="20"/>
                <w:szCs w:val="20"/>
              </w:rPr>
              <w:t xml:space="preserve"> </w:t>
            </w:r>
            <w:r>
              <w:rPr>
                <w:color w:val="2E2014"/>
                <w:sz w:val="20"/>
                <w:szCs w:val="20"/>
              </w:rPr>
              <w:t>przyjętych</w:t>
            </w:r>
            <w:r>
              <w:rPr>
                <w:color w:val="2E2014"/>
                <w:spacing w:val="47"/>
                <w:sz w:val="20"/>
                <w:szCs w:val="20"/>
              </w:rPr>
              <w:t xml:space="preserve"> </w:t>
            </w:r>
            <w:r>
              <w:rPr>
                <w:color w:val="2E2014"/>
                <w:sz w:val="20"/>
                <w:szCs w:val="20"/>
              </w:rPr>
              <w:t>zasad</w:t>
            </w:r>
            <w:r>
              <w:rPr>
                <w:color w:val="2E2014"/>
                <w:spacing w:val="47"/>
                <w:sz w:val="20"/>
                <w:szCs w:val="20"/>
              </w:rPr>
              <w:t xml:space="preserve"> </w:t>
            </w:r>
            <w:r>
              <w:rPr>
                <w:color w:val="2E2014"/>
                <w:sz w:val="20"/>
                <w:szCs w:val="20"/>
              </w:rPr>
              <w:t>(polityki)</w:t>
            </w:r>
            <w:r>
              <w:rPr>
                <w:color w:val="2E2014"/>
                <w:spacing w:val="47"/>
                <w:sz w:val="20"/>
                <w:szCs w:val="20"/>
              </w:rPr>
              <w:t xml:space="preserve"> </w:t>
            </w:r>
            <w:r>
              <w:rPr>
                <w:color w:val="2E2014"/>
                <w:sz w:val="20"/>
                <w:szCs w:val="20"/>
              </w:rPr>
              <w:t>rachunkowości,</w:t>
            </w:r>
            <w:r>
              <w:rPr>
                <w:color w:val="2E2014"/>
                <w:spacing w:val="47"/>
                <w:sz w:val="20"/>
                <w:szCs w:val="20"/>
              </w:rPr>
              <w:t xml:space="preserve"> </w:t>
            </w:r>
            <w:r>
              <w:rPr>
                <w:color w:val="2E2014"/>
                <w:sz w:val="20"/>
                <w:szCs w:val="20"/>
              </w:rPr>
              <w:t>w</w:t>
            </w:r>
            <w:r>
              <w:rPr>
                <w:color w:val="2E2014"/>
                <w:spacing w:val="47"/>
                <w:sz w:val="20"/>
                <w:szCs w:val="20"/>
              </w:rPr>
              <w:t xml:space="preserve"> </w:t>
            </w:r>
            <w:r>
              <w:rPr>
                <w:color w:val="2E2014"/>
                <w:sz w:val="20"/>
                <w:szCs w:val="20"/>
              </w:rPr>
              <w:t>tym</w:t>
            </w:r>
            <w:r>
              <w:rPr>
                <w:color w:val="2E2014"/>
                <w:spacing w:val="47"/>
                <w:sz w:val="20"/>
                <w:szCs w:val="20"/>
              </w:rPr>
              <w:t xml:space="preserve"> </w:t>
            </w:r>
            <w:r>
              <w:rPr>
                <w:color w:val="2E2014"/>
                <w:sz w:val="20"/>
                <w:szCs w:val="20"/>
              </w:rPr>
              <w:t>metod</w:t>
            </w:r>
            <w:r>
              <w:rPr>
                <w:color w:val="2E2014"/>
                <w:spacing w:val="47"/>
                <w:sz w:val="20"/>
                <w:szCs w:val="20"/>
              </w:rPr>
              <w:t xml:space="preserve"> </w:t>
            </w:r>
            <w:r>
              <w:rPr>
                <w:color w:val="2E2014"/>
                <w:sz w:val="20"/>
                <w:szCs w:val="20"/>
              </w:rPr>
              <w:t>wyceny</w:t>
            </w:r>
            <w:r>
              <w:rPr>
                <w:color w:val="2E2014"/>
                <w:spacing w:val="47"/>
                <w:sz w:val="20"/>
                <w:szCs w:val="20"/>
              </w:rPr>
              <w:t xml:space="preserve"> </w:t>
            </w:r>
            <w:r>
              <w:rPr>
                <w:color w:val="2E2014"/>
                <w:sz w:val="20"/>
                <w:szCs w:val="20"/>
              </w:rPr>
              <w:t>aktywów</w:t>
            </w:r>
            <w:r>
              <w:rPr>
                <w:color w:val="2E2014"/>
                <w:spacing w:val="47"/>
                <w:sz w:val="20"/>
                <w:szCs w:val="20"/>
              </w:rPr>
              <w:t xml:space="preserve"> </w:t>
            </w:r>
            <w:r>
              <w:rPr>
                <w:color w:val="2E2014"/>
                <w:sz w:val="20"/>
                <w:szCs w:val="20"/>
              </w:rPr>
              <w:t>i</w:t>
            </w:r>
            <w:r>
              <w:rPr>
                <w:color w:val="2E2014"/>
                <w:spacing w:val="47"/>
                <w:sz w:val="20"/>
                <w:szCs w:val="20"/>
              </w:rPr>
              <w:t xml:space="preserve"> </w:t>
            </w:r>
            <w:r>
              <w:rPr>
                <w:color w:val="2E2014"/>
                <w:sz w:val="20"/>
                <w:szCs w:val="20"/>
              </w:rPr>
              <w:t>pasywów</w:t>
            </w:r>
            <w:r>
              <w:rPr>
                <w:color w:val="2E2014"/>
                <w:spacing w:val="47"/>
                <w:sz w:val="20"/>
                <w:szCs w:val="20"/>
              </w:rPr>
              <w:t xml:space="preserve"> </w:t>
            </w:r>
            <w:r>
              <w:rPr>
                <w:color w:val="2E2014"/>
                <w:sz w:val="20"/>
                <w:szCs w:val="20"/>
              </w:rPr>
              <w:t>(także amortyzacji)</w:t>
            </w:r>
          </w:p>
        </w:tc>
      </w:tr>
      <w:tr w:rsidR="00891A69" w14:paraId="57055CD1" w14:textId="77777777" w:rsidTr="00C15619">
        <w:tc>
          <w:tcPr>
            <w:tcW w:w="562" w:type="dxa"/>
          </w:tcPr>
          <w:p w14:paraId="1E952E66" w14:textId="77777777" w:rsidR="00891A69" w:rsidRDefault="00891A69" w:rsidP="00891A69">
            <w:pPr>
              <w:rPr>
                <w:b/>
                <w:sz w:val="24"/>
                <w:szCs w:val="24"/>
              </w:rPr>
            </w:pPr>
          </w:p>
        </w:tc>
        <w:tc>
          <w:tcPr>
            <w:tcW w:w="14564" w:type="dxa"/>
          </w:tcPr>
          <w:p w14:paraId="5C21BAB2"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b/>
              </w:rPr>
              <w:t>I</w:t>
            </w:r>
            <w:r w:rsidRPr="00C21577">
              <w:rPr>
                <w:rFonts w:ascii="Arial Narrow" w:hAnsi="Arial Narrow" w:cstheme="minorHAnsi"/>
              </w:rPr>
              <w:t>. Aktywa i pasywa wyceniane są przy uwzględnieniu nadrzędnych zasad rachunkowości, w sposób przewidziany ustawą o rachunkowości, z uwzględnieniem przepisów ustawy o finansach publicznych i rozporządzenia MF w sprawie rachunkowości oraz planów kont dla budżetu państwa, budżetów jednostek samorządu terytorialnego. Przyjęto następujące ustalenia:</w:t>
            </w:r>
          </w:p>
          <w:p w14:paraId="15042EFC"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1. Środki trwałe oraz wartości niematerialne i prawne wycenia się według cen nabycia, kosztów wytworzenia lub wartości przeszacowanej (po aktualizacji wyceny środków trwałych), pomniejszonych o odpisy umorzeniowe. Środki trwałe stanowiące własność jednostki otrzymane nieodpłatnie, na podstawie decyzji właściwego organu, wycenia się w wartości określonej w tej decyzji.</w:t>
            </w:r>
          </w:p>
          <w:p w14:paraId="5C8B37BC"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2. Środki trwałe w budowie wycenia się w wysokości ogółu kosztów pozostających w bezpośrednim związku z ich wytworzeniem.</w:t>
            </w:r>
          </w:p>
          <w:p w14:paraId="63E61E5B"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3. Inwestycje krótkoterminowe wycenia się według ceny (wartości) rynkowej albo według ceny nabycia lub ceny (wartości) rynkowej, zależnie od tego, która z nich jest niższa, albo według skorygowanej ceny nabycia – jeżeli dla danego składnika aktywów został określony termin wymagalności, a krótkoterminowe inwestycje, dla których nie istnieje aktywny rynek, w inny sposób określnej godziwej wartości.</w:t>
            </w:r>
          </w:p>
          <w:p w14:paraId="0E277AF4"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4. Rzeczowe składniki aktywów obrotowych wycenia się według cen nabycia lub kosztów wytworzenia nie wyższych od cen sprzedaży netto na dzień bilansowy.</w:t>
            </w:r>
          </w:p>
          <w:p w14:paraId="1BA499B7"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5. Należności wycenia się w kwocie wymagalnej zapłaty z zachowaniem zasady ostrożności.</w:t>
            </w:r>
          </w:p>
          <w:p w14:paraId="14A9C85E"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lastRenderedPageBreak/>
              <w:t>6. Zobowiązania wycenia się w kwocie wymagającej zapłaty.</w:t>
            </w:r>
          </w:p>
          <w:p w14:paraId="50786B2E"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7. Rezerwy wycenia się w uzasadnionej, wiarygodnie oszacowanej wartości.</w:t>
            </w:r>
          </w:p>
          <w:p w14:paraId="36B4A3EB"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8. Kapitały (fundusze) własne oraz pozostałe aktywa i pasywa wycenia się w wartości nominalnej. Trwała utrata wartości zachodzi wtedy, gdy istnieje duże prawdopodobieństwo, że kontrolowany przez jednostkę składnik aktywów nie przyniesie w przyszłości w znaczącej części lub w całości przewidywanych korzyści.</w:t>
            </w:r>
            <w:r w:rsidR="00D8584E" w:rsidRPr="00C21577">
              <w:rPr>
                <w:rFonts w:ascii="Arial Narrow" w:hAnsi="Arial Narrow" w:cstheme="minorHAnsi"/>
              </w:rPr>
              <w:t xml:space="preserve"> </w:t>
            </w:r>
            <w:r w:rsidRPr="00C21577">
              <w:rPr>
                <w:rFonts w:ascii="Arial Narrow" w:hAnsi="Arial Narrow" w:cstheme="minorHAnsi"/>
              </w:rPr>
              <w:t>Uzasadnia</w:t>
            </w:r>
            <w:r w:rsidR="00FF2ED0" w:rsidRPr="00C21577">
              <w:rPr>
                <w:rFonts w:ascii="Arial Narrow" w:hAnsi="Arial Narrow" w:cstheme="minorHAnsi"/>
              </w:rPr>
              <w:t xml:space="preserve"> </w:t>
            </w:r>
            <w:r w:rsidRPr="00C21577">
              <w:rPr>
                <w:rFonts w:ascii="Arial Narrow" w:hAnsi="Arial Narrow" w:cstheme="minorHAnsi"/>
              </w:rPr>
              <w:t>to dokonanie odpisu aktualizującego doprowadzającego wartość składnika aktywów, wynikającą z ksiąg rachunkowych do ceny sprzedaży netto a w przypadku jej braku – do ustalonej w inny sposób wartości godziwej.</w:t>
            </w:r>
          </w:p>
          <w:p w14:paraId="4B0150E7" w14:textId="77777777" w:rsidR="00FF2ED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 xml:space="preserve">Wynik finansowy ustalany jest zgodnie z wariantem porównawczym rachunku zysków i strat na koncie 860 „Wynik finansowy”. W końcu roku obrotowego ujmuje się sumę poniesionych kosztów, wartość osiągniętych przychodów, otrzymane dotacje oraz pokrycie kosztów amortyzacji.  </w:t>
            </w:r>
          </w:p>
          <w:p w14:paraId="0C89824A"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b/>
              </w:rPr>
              <w:t>II</w:t>
            </w:r>
            <w:r w:rsidRPr="00C21577">
              <w:rPr>
                <w:rFonts w:ascii="Arial Narrow" w:hAnsi="Arial Narrow" w:cstheme="minorHAnsi"/>
              </w:rPr>
              <w:t>. Zasady amortyzacji (umorzenia) środków trwałych i wartości niematerialnych i prawnych.</w:t>
            </w:r>
          </w:p>
          <w:p w14:paraId="12581898" w14:textId="77777777" w:rsidR="008219E0" w:rsidRPr="00C21577" w:rsidRDefault="008219E0" w:rsidP="008219E0">
            <w:pPr>
              <w:autoSpaceDE w:val="0"/>
              <w:autoSpaceDN w:val="0"/>
              <w:adjustRightInd w:val="0"/>
              <w:jc w:val="both"/>
              <w:rPr>
                <w:rFonts w:ascii="Arial Narrow" w:eastAsia="Times New Roman" w:hAnsi="Arial Narrow" w:cstheme="minorHAnsi"/>
                <w:lang w:eastAsia="pl-PL"/>
              </w:rPr>
            </w:pPr>
            <w:r w:rsidRPr="00C21577">
              <w:rPr>
                <w:rFonts w:ascii="Arial Narrow" w:eastAsia="Times New Roman" w:hAnsi="Arial Narrow" w:cstheme="minorHAnsi"/>
                <w:lang w:eastAsia="pl-PL"/>
              </w:rPr>
              <w:t>Przedmioty o niskiej wartości o przewidywanym okresie używania dłuższym niż rok o wartości jednostkowej poniżej 300 zł odpisuje się w koszty pod datą przekazania do używania w pełnej wartości początkowej,</w:t>
            </w:r>
            <w:r w:rsidR="00FF2ED0" w:rsidRPr="00C21577">
              <w:rPr>
                <w:rFonts w:ascii="Arial Narrow" w:eastAsia="Times New Roman" w:hAnsi="Arial Narrow" w:cstheme="minorHAnsi"/>
                <w:lang w:eastAsia="pl-PL"/>
              </w:rPr>
              <w:t xml:space="preserve"> </w:t>
            </w:r>
            <w:r w:rsidRPr="00C21577">
              <w:rPr>
                <w:rFonts w:ascii="Arial Narrow" w:eastAsia="Times New Roman" w:hAnsi="Arial Narrow" w:cstheme="minorHAnsi"/>
                <w:lang w:eastAsia="pl-PL"/>
              </w:rPr>
              <w:t>jako zużycie materiałów lub towarów. Kontrolę i ewidencję tych przedmiotów prowadzi się poza księgowo</w:t>
            </w:r>
            <w:r w:rsidR="00FF2ED0" w:rsidRPr="00C21577">
              <w:rPr>
                <w:rFonts w:ascii="Arial Narrow" w:eastAsia="Times New Roman" w:hAnsi="Arial Narrow" w:cstheme="minorHAnsi"/>
                <w:lang w:eastAsia="pl-PL"/>
              </w:rPr>
              <w:t xml:space="preserve"> </w:t>
            </w:r>
            <w:r w:rsidRPr="00C21577">
              <w:rPr>
                <w:rFonts w:ascii="Arial Narrow" w:eastAsia="Times New Roman" w:hAnsi="Arial Narrow" w:cstheme="minorHAnsi"/>
                <w:lang w:eastAsia="pl-PL"/>
              </w:rPr>
              <w:t>w sposób umożliwiający identyfikację każdego przedmiotu oraz miejsc ich użytkowania (ewidencja prowadzona jest w jednostkach obsługiwanych).</w:t>
            </w:r>
          </w:p>
          <w:p w14:paraId="58B42C2D" w14:textId="77777777" w:rsidR="008219E0" w:rsidRPr="00C21577" w:rsidRDefault="008219E0" w:rsidP="008219E0">
            <w:pPr>
              <w:autoSpaceDE w:val="0"/>
              <w:autoSpaceDN w:val="0"/>
              <w:adjustRightInd w:val="0"/>
              <w:jc w:val="both"/>
              <w:rPr>
                <w:rFonts w:ascii="Arial Narrow" w:eastAsia="Times New Roman" w:hAnsi="Arial Narrow" w:cstheme="minorHAnsi"/>
                <w:lang w:eastAsia="pl-PL"/>
              </w:rPr>
            </w:pPr>
            <w:r w:rsidRPr="00C21577">
              <w:rPr>
                <w:rFonts w:ascii="Arial Narrow" w:eastAsia="Times New Roman" w:hAnsi="Arial Narrow" w:cstheme="minorHAnsi"/>
                <w:lang w:eastAsia="pl-PL"/>
              </w:rPr>
              <w:t>Meble, krzesła, dywany, wykładziny ewidencjonowane są na koncie 013 – pozostałe środki trwałe - bez względu na wartość.</w:t>
            </w:r>
          </w:p>
          <w:p w14:paraId="130F9397" w14:textId="77777777" w:rsidR="008219E0" w:rsidRPr="00C21577" w:rsidRDefault="008219E0" w:rsidP="008219E0">
            <w:pPr>
              <w:autoSpaceDE w:val="0"/>
              <w:autoSpaceDN w:val="0"/>
              <w:adjustRightInd w:val="0"/>
              <w:jc w:val="both"/>
              <w:rPr>
                <w:rFonts w:ascii="Arial Narrow" w:eastAsia="Times New Roman" w:hAnsi="Arial Narrow" w:cstheme="minorHAnsi"/>
                <w:lang w:eastAsia="pl-PL"/>
              </w:rPr>
            </w:pPr>
            <w:r w:rsidRPr="00C21577">
              <w:rPr>
                <w:rFonts w:ascii="Arial Narrow" w:eastAsia="Times New Roman" w:hAnsi="Arial Narrow" w:cstheme="minorHAnsi"/>
                <w:lang w:eastAsia="pl-PL"/>
              </w:rPr>
              <w:t>Środki dydaktyczne służące procesowi dydaktyczno-wychowawczemu (bez względu na wartość) umarzane jednorazowo ewidencjonuje się na koncie 013 – pozostałe środki trwałe.</w:t>
            </w:r>
          </w:p>
          <w:p w14:paraId="579DC825"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 xml:space="preserve">Przedmioty o okresie używania dłuższym niż rok o wartości od 300 zł do 10.000 zł. umarza się metodą uproszczoną, przez jednorazowy odpis w pełnej ich wartości w miesiącu zakupu i ujmuje się w ewidencji bilansowej na koncie 013 – pozostałe środki trwałe. </w:t>
            </w:r>
          </w:p>
          <w:p w14:paraId="5B14076F"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Ponadto, bez względu na wartość jednorazowo umarza się:</w:t>
            </w:r>
          </w:p>
          <w:p w14:paraId="2A6E1EEB"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1. Książki i inne zbiory biblioteczne.</w:t>
            </w:r>
          </w:p>
          <w:p w14:paraId="5DA4DEEF" w14:textId="77777777" w:rsidR="008219E0" w:rsidRPr="00C21577" w:rsidRDefault="00C21577" w:rsidP="004B5C09">
            <w:pPr>
              <w:autoSpaceDE w:val="0"/>
              <w:autoSpaceDN w:val="0"/>
              <w:adjustRightInd w:val="0"/>
              <w:jc w:val="both"/>
              <w:rPr>
                <w:rFonts w:ascii="Arial Narrow" w:hAnsi="Arial Narrow" w:cstheme="minorHAnsi"/>
              </w:rPr>
            </w:pPr>
            <w:r w:rsidRPr="00C21577">
              <w:rPr>
                <w:rFonts w:ascii="Arial Narrow" w:hAnsi="Arial Narrow" w:cstheme="minorHAnsi"/>
              </w:rPr>
              <w:t>2.</w:t>
            </w:r>
            <w:r w:rsidR="008219E0" w:rsidRPr="00C21577">
              <w:rPr>
                <w:rFonts w:ascii="Arial Narrow" w:hAnsi="Arial Narrow" w:cstheme="minorHAnsi"/>
              </w:rPr>
              <w:t xml:space="preserve">Środki dydaktyczne służące procesowi dydaktyczno-wychowawczemu realizowanemu w szkołach </w:t>
            </w:r>
            <w:r w:rsidR="008219E0" w:rsidRPr="00C21577">
              <w:rPr>
                <w:rFonts w:ascii="Arial Narrow" w:hAnsi="Arial Narrow" w:cstheme="minorHAnsi"/>
              </w:rPr>
              <w:br/>
              <w:t>i placówkach oświatowych.</w:t>
            </w:r>
          </w:p>
          <w:p w14:paraId="19094E31"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3. Meble, dywany i wykładziny.</w:t>
            </w:r>
          </w:p>
          <w:p w14:paraId="15097FB3"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4.</w:t>
            </w:r>
            <w:r w:rsidR="00FF2ED0" w:rsidRPr="00C21577">
              <w:rPr>
                <w:rFonts w:ascii="Arial Narrow" w:hAnsi="Arial Narrow" w:cstheme="minorHAnsi"/>
              </w:rPr>
              <w:t xml:space="preserve"> </w:t>
            </w:r>
            <w:r w:rsidRPr="00C21577">
              <w:rPr>
                <w:rFonts w:ascii="Arial Narrow" w:hAnsi="Arial Narrow" w:cstheme="minorHAnsi"/>
              </w:rPr>
              <w:t xml:space="preserve">Pozostałe środki trwałe oraz wartości niematerialne i prawne o wartości nieprzekraczającej wielkości ustalonej w ustawie z dnia 15 lutego 1992 r. o podatku dochodowym od osób prawnych, dla których odpisy amortyzacyjne są uznawane za koszt uzyskania przychodu w 100% ich wartości w momencie oddania do używania. </w:t>
            </w:r>
          </w:p>
          <w:p w14:paraId="2874BDF6" w14:textId="77777777" w:rsidR="00FF2ED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Przedmioty o wartości powyżej 10.000 zł. zalicza się do środków trwałych i umarza metodą liniową za pomocą stawek amortyzacyjnych określonych w załączniku 1 „Wykaz rocznych stawek amortyzacyjnych” do ustawy</w:t>
            </w:r>
            <w:r w:rsidR="00FF2ED0" w:rsidRPr="00C21577">
              <w:rPr>
                <w:rFonts w:ascii="Arial Narrow" w:hAnsi="Arial Narrow" w:cstheme="minorHAnsi"/>
              </w:rPr>
              <w:t xml:space="preserve"> </w:t>
            </w:r>
            <w:r w:rsidRPr="00C21577">
              <w:rPr>
                <w:rFonts w:ascii="Arial Narrow" w:hAnsi="Arial Narrow" w:cstheme="minorHAnsi"/>
              </w:rPr>
              <w:t xml:space="preserve">z dnia 15.02.1992 r. o podatku dochodowym od osób prawnych (tekst jednolity Dz. U. z 2018 r. poz. 1036z późniejszymi zmianami), rozpoczynając amortyzację w miesiącu następnym, po przyjęciu środka trwałego do używania. Umorzenia dokonuje się jednorazowo za cały rok. Wartości niematerialne i prawne o cenie jednostkowej </w:t>
            </w:r>
            <w:proofErr w:type="gramStart"/>
            <w:r w:rsidRPr="00C21577">
              <w:rPr>
                <w:rFonts w:ascii="Arial Narrow" w:hAnsi="Arial Narrow" w:cstheme="minorHAnsi"/>
              </w:rPr>
              <w:t>nie przekraczającej</w:t>
            </w:r>
            <w:proofErr w:type="gramEnd"/>
            <w:r w:rsidRPr="00C21577">
              <w:rPr>
                <w:rFonts w:ascii="Arial Narrow" w:hAnsi="Arial Narrow" w:cstheme="minorHAnsi"/>
              </w:rPr>
              <w:t xml:space="preserve"> kwoty 10.000 zł odpisuje się jednorazowo w pełnej wartości w koszty. Pozostałe wartości niematerialne i prawne są umarzane według zasad i stawek amortyzacyjnych ujętych w ustawie o podatku dochodowym od osób prawnych. Na koncie 020 księguje się wartości niematerialne i prawne o przewidywanym okresie użyteczności dłuższym niż rok w sposób umożliwiający ich identyfikację oraz miejsce ich użytkowania.</w:t>
            </w:r>
          </w:p>
          <w:p w14:paraId="21A8483B" w14:textId="77777777" w:rsidR="008219E0" w:rsidRPr="00C21577" w:rsidRDefault="008219E0" w:rsidP="008219E0">
            <w:pPr>
              <w:autoSpaceDE w:val="0"/>
              <w:autoSpaceDN w:val="0"/>
              <w:adjustRightInd w:val="0"/>
              <w:jc w:val="both"/>
              <w:rPr>
                <w:rFonts w:ascii="Arial Narrow" w:hAnsi="Arial Narrow" w:cstheme="minorHAnsi"/>
                <w:bCs/>
              </w:rPr>
            </w:pPr>
            <w:r w:rsidRPr="00C21577">
              <w:rPr>
                <w:rFonts w:ascii="Arial Narrow" w:hAnsi="Arial Narrow" w:cstheme="minorHAnsi"/>
                <w:b/>
                <w:bCs/>
              </w:rPr>
              <w:t>III.</w:t>
            </w:r>
            <w:r w:rsidRPr="00C21577">
              <w:rPr>
                <w:rFonts w:ascii="Arial Narrow" w:hAnsi="Arial Narrow" w:cstheme="minorHAnsi"/>
                <w:bCs/>
              </w:rPr>
              <w:t xml:space="preserve"> Ustala się następujące techniki dokumentowania zapisów księgowych oraz stosowanych uproszczeń:</w:t>
            </w:r>
          </w:p>
          <w:p w14:paraId="4FE7CC4F"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1) Księgi rachunkowe prowadzone są w siedzibie Centrum Usług Wspólnych Placówek Oświatowych na ul. Wojska Polskiego 27 we Włocławku.</w:t>
            </w:r>
          </w:p>
          <w:p w14:paraId="0A95DA7A"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2) Rokiem obrotowym jest okres roku budżetowego, czyli rok kalendarzowy od 1 stycznia do 31 grudnia.</w:t>
            </w:r>
          </w:p>
          <w:p w14:paraId="31EB43C0"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3) Najkrótszym okresem sprawozdawczym są poszczególne miesiące.</w:t>
            </w:r>
          </w:p>
          <w:p w14:paraId="2992F6E4"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4)</w:t>
            </w:r>
            <w:r w:rsidR="00FF2ED0" w:rsidRPr="00C21577">
              <w:rPr>
                <w:rFonts w:ascii="Arial Narrow" w:hAnsi="Arial Narrow" w:cstheme="minorHAnsi"/>
              </w:rPr>
              <w:t xml:space="preserve"> </w:t>
            </w:r>
            <w:r w:rsidRPr="00C21577">
              <w:rPr>
                <w:rFonts w:ascii="Arial Narrow" w:hAnsi="Arial Narrow" w:cstheme="minorHAnsi"/>
              </w:rPr>
              <w:t>Ostateczne zamknięcie i otwarcie ksiąg rachunkowych jednostki kontynuującej działalność powinno nastąpić ciągu 15 dni od dnia zatwierdzenia sprawozdania finansowego za rok obrotowy Gminy Miasta Włocławek,</w:t>
            </w:r>
          </w:p>
          <w:p w14:paraId="06165004"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5) Księgi rachunkowe prowadzi się w języku polskim.</w:t>
            </w:r>
          </w:p>
          <w:p w14:paraId="21084BFF"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6) Podstawę zapisów w księgach rachunkowych stanowią dowody księgowe stwierdzające dokonanie operacji gospodarczej, zwane „dowodami źródłowymi”, zapisy zdarzeń gospodarczych w księgach rachunkowych ujmuje się w kolejności dat ich powstawania, co najmniej z podziałem na poszczególne okresy sprawozdawcze.</w:t>
            </w:r>
          </w:p>
          <w:p w14:paraId="5658455C"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7) Wykazane w księgach rachunkowych na dzień ich zamknięcia stany aktywów i pasywów, ujmuje się w tej samej wysokości w bilansie otwarcia następnego roku obrotowego.</w:t>
            </w:r>
          </w:p>
          <w:p w14:paraId="1369BE74"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lastRenderedPageBreak/>
              <w:t>8) Księgi rachunkowe prowadzi się techniką komputerową, dopuszcza się prowadzenie przy pomocy komputera lub techniką ręczną księgi inwentarzowe, ewidencje magazynowe, ewidencje pozabilansowe przedmiotów które nie są ewidencjonowane na kontach księgowych (opisane ewidencje podlegają nie rzadziej niż na koniec roku obrotowego weryfikacji i uzgodnieniu ze stanem na kontach księgowych).</w:t>
            </w:r>
          </w:p>
          <w:p w14:paraId="5ABC2E6C"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9) Księgi rachunkowe obejmują zbiory zapisów księgowych, obrotów i sald, które tworzą:</w:t>
            </w:r>
          </w:p>
          <w:p w14:paraId="004DCD9D"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  dziennik,</w:t>
            </w:r>
          </w:p>
          <w:p w14:paraId="43D5B47C"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 księgę główną (ewidencji syntetycznej) w której obowiązuje ujęcie każdej operacji zgodnie z zasadą podwójnego zapisu (</w:t>
            </w:r>
            <w:proofErr w:type="spellStart"/>
            <w:r w:rsidRPr="00C21577">
              <w:rPr>
                <w:rFonts w:ascii="Arial Narrow" w:hAnsi="Arial Narrow" w:cstheme="minorHAnsi"/>
              </w:rPr>
              <w:t>Wn</w:t>
            </w:r>
            <w:proofErr w:type="spellEnd"/>
            <w:r w:rsidRPr="00C21577">
              <w:rPr>
                <w:rFonts w:ascii="Arial Narrow" w:hAnsi="Arial Narrow" w:cstheme="minorHAnsi"/>
              </w:rPr>
              <w:t xml:space="preserve"> – Ma),</w:t>
            </w:r>
          </w:p>
          <w:p w14:paraId="7879D894"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 księgi pomocnicze (analityczne),</w:t>
            </w:r>
          </w:p>
          <w:p w14:paraId="7576A4B1"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 zestawienie obrotów i sald księgi głównej i ksiąg pomocniczych,</w:t>
            </w:r>
          </w:p>
          <w:p w14:paraId="63990F1D"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 wykaz składników aktywów i pasywów (inwentarz).</w:t>
            </w:r>
          </w:p>
          <w:p w14:paraId="01E5AC46"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 xml:space="preserve">Przy prowadzeniu ksiąg rachunkowych przy użyciu komputera za równoważne z nimi uważa się odpowiednie zasoby informacyjne rachunkowości, zorganizowane w formie oddzielnych komputerowych zbiorów danych, należy zapewnić automatyczną kontrolę ciągłości zapisów, przenoszenie obrotów i sald. Wydruki komputerowe ksiąg rachunkowych powinny składać się z automatyczne numerowanych stron oraz być sumowane w sposób ciągły. Księgi rachunkowe należy wydrukować nie później niż na koniec roku obrotowego. Za równoważne </w:t>
            </w:r>
            <w:r w:rsidRPr="00C21577">
              <w:rPr>
                <w:rFonts w:ascii="Arial Narrow" w:hAnsi="Arial Narrow" w:cstheme="minorHAnsi"/>
              </w:rPr>
              <w:br/>
              <w:t>z wydrukiem uznaje się przeniesienie treści ksiąg rachunkowych na informatyczny nośnik danych, zawierający trwałość zapisu informacji na czas nie krótszy od wymaganego dla przechowywania ksiąg rachunkowych. Zapisy w księgach powinny być uporządkowane chronologicznie i systematycznie według kryteriów klasyfikacyjnych umożliwiających sporządzenie obowiązujących przez jednostkę sprawozdań finansowych, budżetowych i innych.</w:t>
            </w:r>
          </w:p>
          <w:p w14:paraId="630E99A6"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10) Zapisy w księgach rachunkowych dokonuje się na podstawie dowodów księgowych:</w:t>
            </w:r>
          </w:p>
          <w:p w14:paraId="42295331"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 zewnętrznych (otrzymywanych od kontrahentów - przekazywanych w oryginale kontrahentom),</w:t>
            </w:r>
          </w:p>
          <w:p w14:paraId="46696022"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 wewnętrznych – (dotyczące operacji wewnątrz jednostki).</w:t>
            </w:r>
          </w:p>
          <w:p w14:paraId="5399D051"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Każdy dowód księgowy odzwierciedla rzeczywisty przebieg operacji gospodarczej wolny od błędów rachunkowych. Jeżeli jedną operację dokumentuje więcej niż jeden dowód, dopuszcza się stosowanie uproszczeń polegających na zbiorczym księgowaniu operacji gospodarczych jednorodnych przeprowadzanych w ciągu dnia. Dowód jest oznaczony numerem umożliwiającym powiązanie dowodu z zapisami księgowymi, numery nadawane są przez program FK, zgodnie z nadanymi wzorcami w systemie. Identyfikator nadawany przez system FK wpisywany jest na dowodzie księgowym w prawym dolnym rogu. Dokumenty źródłowe system FK numeruje automatycznie po zamknięciu roku obrotowego, numery wpisuje się w prawym górnym rogu dokumentu źródłowego.</w:t>
            </w:r>
          </w:p>
          <w:p w14:paraId="4ED996B5"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11) Konta syntetyczne oznaczone są symbolami trzycyfrowymi.</w:t>
            </w:r>
          </w:p>
          <w:p w14:paraId="0C776B15"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12) Księgi rachunkowe prowadzi się rzetelnie, sprawdzalnie i bieżąco, właściwie kwalifikując dowody księgowe w odniesieniu do klasyfikacji budżetowej oraz zakładowego planu kont.</w:t>
            </w:r>
          </w:p>
          <w:p w14:paraId="5C53C97D"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 xml:space="preserve">13) Prowadzone są dzienniki częściowe dla określonych grup rodzajowych zdarzeń: budżet, dochody </w:t>
            </w:r>
            <w:r w:rsidRPr="00C21577">
              <w:rPr>
                <w:rFonts w:ascii="Arial Narrow" w:hAnsi="Arial Narrow" w:cstheme="minorHAnsi"/>
              </w:rPr>
              <w:br/>
              <w:t>(w jednostkach z odrębnym rachunkiem bankowym dla ewidencji dochodów budżetowych), WRDO rachunek wydzielony, ZFŚS oraz dzienniki częściowe dostosowane do potrzeb jednostki realizującej projekty (symbole dzienników częściowych ujednolicono we wszystkich jednostkach, do dzienników dotyczących realizacji projektów nazwy dzienników stanowią skrót nazwy projektu).</w:t>
            </w:r>
          </w:p>
          <w:p w14:paraId="1565977B"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 xml:space="preserve">14) Rozliczanie i grupowanie kosztów </w:t>
            </w:r>
            <w:proofErr w:type="gramStart"/>
            <w:r w:rsidRPr="00C21577">
              <w:rPr>
                <w:rFonts w:ascii="Arial Narrow" w:hAnsi="Arial Narrow" w:cstheme="minorHAnsi"/>
              </w:rPr>
              <w:t>następuje</w:t>
            </w:r>
            <w:proofErr w:type="gramEnd"/>
            <w:r w:rsidRPr="00C21577">
              <w:rPr>
                <w:rFonts w:ascii="Arial Narrow" w:hAnsi="Arial Narrow" w:cstheme="minorHAnsi"/>
              </w:rPr>
              <w:t xml:space="preserve"> na kontach rodzajowych zespołu „4” z zachowaniem zgodności wydatków za dany rok.</w:t>
            </w:r>
          </w:p>
          <w:p w14:paraId="7570FFB4"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15) Dochody i wydatki budżetowe klasyfikuje się według:</w:t>
            </w:r>
          </w:p>
          <w:p w14:paraId="0B0E9B2C"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  działów i rozdziałów – określających rodzaj działalności,</w:t>
            </w:r>
          </w:p>
          <w:p w14:paraId="4A63A759" w14:textId="77777777" w:rsidR="008219E0" w:rsidRPr="00C21577" w:rsidRDefault="008219E0" w:rsidP="008219E0">
            <w:pPr>
              <w:autoSpaceDE w:val="0"/>
              <w:autoSpaceDN w:val="0"/>
              <w:adjustRightInd w:val="0"/>
              <w:rPr>
                <w:rFonts w:ascii="Arial Narrow" w:hAnsi="Arial Narrow" w:cstheme="minorHAnsi"/>
              </w:rPr>
            </w:pPr>
            <w:r w:rsidRPr="00C21577">
              <w:rPr>
                <w:rFonts w:ascii="Arial Narrow" w:hAnsi="Arial Narrow" w:cstheme="minorHAnsi"/>
              </w:rPr>
              <w:t>-  paragrafów - określających rodzaj dochodu lub wydatku, zgodnie z obowiązującą klasyfikacją budżetową,</w:t>
            </w:r>
          </w:p>
          <w:p w14:paraId="6C17DC4B" w14:textId="77777777" w:rsidR="008219E0" w:rsidRPr="00C21577" w:rsidRDefault="008219E0" w:rsidP="008219E0">
            <w:pPr>
              <w:autoSpaceDE w:val="0"/>
              <w:autoSpaceDN w:val="0"/>
              <w:adjustRightInd w:val="0"/>
              <w:rPr>
                <w:rFonts w:ascii="Arial Narrow" w:hAnsi="Arial Narrow" w:cstheme="minorHAnsi"/>
              </w:rPr>
            </w:pPr>
            <w:r w:rsidRPr="00C21577">
              <w:rPr>
                <w:rFonts w:ascii="Arial Narrow" w:hAnsi="Arial Narrow" w:cstheme="minorHAnsi"/>
              </w:rPr>
              <w:t>-  pozycji – uszczegółowienie dochodów i wydatków do potrzeb analiz i sprawozdań.</w:t>
            </w:r>
          </w:p>
          <w:p w14:paraId="6A6B16B7"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16) Wydatki budżetowe są realizowane:</w:t>
            </w:r>
          </w:p>
          <w:p w14:paraId="295352DB"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 w sposób celowy i oszczędny,</w:t>
            </w:r>
          </w:p>
          <w:p w14:paraId="7C9E765E"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 umożliwiający terminową realizację zadań,</w:t>
            </w:r>
          </w:p>
          <w:p w14:paraId="662FFA0B"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 w wysokości i terminach wynikających z wcześniej zaciągniętych zobowiązań,</w:t>
            </w:r>
          </w:p>
          <w:p w14:paraId="5998689D"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lastRenderedPageBreak/>
              <w:t>- zgodnie z zasadami określonymi w przepisach o zamówieniach publicznych,</w:t>
            </w:r>
          </w:p>
          <w:p w14:paraId="46F22919"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 nie powodując naruszeń dyscypliny budżetowej w rozumieniu Ustawy o odpowiedzialności za naruszenie dyscypliny finansów publicznych.</w:t>
            </w:r>
          </w:p>
          <w:p w14:paraId="531F8AA8"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 xml:space="preserve">17) Korygowanie zapisów po zamknięciu okresu sprawozdawczego (miesiąca) dokonuje się poprzez zapis ujemny (tzw. czerwone storno) na tych samych stronach kont na których nastąpił błędny zapis na podstawie dowodu wewnętrznego </w:t>
            </w:r>
            <w:proofErr w:type="spellStart"/>
            <w:r w:rsidRPr="00C21577">
              <w:rPr>
                <w:rFonts w:ascii="Arial Narrow" w:hAnsi="Arial Narrow" w:cstheme="minorHAnsi"/>
              </w:rPr>
              <w:t>Pk</w:t>
            </w:r>
            <w:proofErr w:type="spellEnd"/>
            <w:r w:rsidRPr="00C21577">
              <w:rPr>
                <w:rFonts w:ascii="Arial Narrow" w:hAnsi="Arial Narrow" w:cstheme="minorHAnsi"/>
              </w:rPr>
              <w:t xml:space="preserve"> – polecenie księgowania podpisanych przez pracowników sporządzających dokument PK. Zapewnia to prawidłową wysokość obrotów i czytelność zapisów księgowych. Błędy w dowodach wewnętrznych mogą być poprawiane przez skreślenie błędnej treści lub kwoty z utrzymaniem czytelności błędnego zapisu i wpisanie poprawnej treści. Za niedopuszczalne uznaje się dokonywanie w dowodach księgowych wymazywania, przeróbek lub poprawiania pojedynczych liter lub cyfr.</w:t>
            </w:r>
          </w:p>
          <w:p w14:paraId="7C17426B"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18) Zakup środków żywności ewidencjonuje się na koncie 310 „Materiały”, do którego prowadzona jest ewidencja analityczna w jednostkach obsługiwanych prowadzących żywienie. Pracownik jednostki obsługiwanej sporządza zestawienia miesięczne ilości i wartości artykułów żywnościowych, które są przekazywane do CUWPO celem uzgodnienia ewidencji analitycznej z syntetyczną oraz stanów magazynu na koniec miesiąca. Cenę ewidencyjną materiałów stanowi cena zakupu brutto. Na dzień bilansowy zapas materiałów w magazynie wycenia się w cenie zakupu brutto.</w:t>
            </w:r>
          </w:p>
          <w:p w14:paraId="235BF896"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19) Dopuszcza się księgowanie bezpośrednio w koszty wartości zużycia materiałów pozostałych, a pozostające na koniec roku zapasy zostaną objęte korektą kosztów w odniesieniu na magazyn (konto 310).</w:t>
            </w:r>
          </w:p>
          <w:p w14:paraId="1A5C53C2"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20) Przyjęte w zakładowym planie kont rozwiązania należy stosować w sposób ciągły, dokonując w kolejnych latach obrotowych jednakowego grupowania operacji gospodarczych, wyceny aktywów i pasywów, w tym także odpisów amortyzacyjnych i umorzeniowych. Wynik finansowy należy ustalać oraz sporządzać sprawozdawczość tak, aby za kolejne lata informacje te były porównywalne.</w:t>
            </w:r>
          </w:p>
          <w:p w14:paraId="6305F4F8"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21) Stosowanie dowodów zastępczych – (art. 20 ust. 3 pkt. 3 ustawy) i jego określenie. W uzasadnionych przypadkach w razie braku możliwości uzyskania źródłowego dowodu księgowego, stosuje się dowód zastępczy w postaci dokumentu poświadczającego zakup lub wykonanie usługi wystawionego przez uprawnioną osobę. Dowód ten podlega sprawdzeniu i podpisaniu pod względem merytorycznym, formalno-rachunkowym oraz akceptacji przez głównego księgowego lub osobę upoważnioną i kierownika jednostki.</w:t>
            </w:r>
          </w:p>
          <w:p w14:paraId="7693B079"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Szczególnie dowodami zastępczymi dokumentowane są:</w:t>
            </w:r>
          </w:p>
          <w:p w14:paraId="1AE5FEC1" w14:textId="77777777" w:rsidR="008219E0" w:rsidRPr="00C21577" w:rsidRDefault="008219E0" w:rsidP="008219E0">
            <w:pPr>
              <w:numPr>
                <w:ilvl w:val="0"/>
                <w:numId w:val="2"/>
              </w:numPr>
              <w:autoSpaceDE w:val="0"/>
              <w:autoSpaceDN w:val="0"/>
              <w:adjustRightInd w:val="0"/>
              <w:jc w:val="both"/>
              <w:rPr>
                <w:rFonts w:ascii="Arial Narrow" w:hAnsi="Arial Narrow" w:cstheme="minorHAnsi"/>
              </w:rPr>
            </w:pPr>
            <w:r w:rsidRPr="00C21577">
              <w:rPr>
                <w:rFonts w:ascii="Arial Narrow" w:hAnsi="Arial Narrow" w:cstheme="minorHAnsi"/>
              </w:rPr>
              <w:t>różne opłaty (sądowe itp.),</w:t>
            </w:r>
          </w:p>
          <w:p w14:paraId="046B0211" w14:textId="77777777" w:rsidR="008219E0" w:rsidRPr="00C21577" w:rsidRDefault="008219E0" w:rsidP="008219E0">
            <w:pPr>
              <w:numPr>
                <w:ilvl w:val="0"/>
                <w:numId w:val="2"/>
              </w:numPr>
              <w:autoSpaceDE w:val="0"/>
              <w:autoSpaceDN w:val="0"/>
              <w:adjustRightInd w:val="0"/>
              <w:jc w:val="both"/>
              <w:rPr>
                <w:rFonts w:ascii="Arial Narrow" w:hAnsi="Arial Narrow" w:cstheme="minorHAnsi"/>
              </w:rPr>
            </w:pPr>
            <w:r w:rsidRPr="00C21577">
              <w:rPr>
                <w:rFonts w:ascii="Arial Narrow" w:hAnsi="Arial Narrow" w:cstheme="minorHAnsi"/>
              </w:rPr>
              <w:t>pokwitowania za parkingi</w:t>
            </w:r>
          </w:p>
          <w:p w14:paraId="183AF263" w14:textId="77777777" w:rsidR="008219E0" w:rsidRPr="00C21577" w:rsidRDefault="008219E0" w:rsidP="008219E0">
            <w:pPr>
              <w:numPr>
                <w:ilvl w:val="0"/>
                <w:numId w:val="2"/>
              </w:numPr>
              <w:autoSpaceDE w:val="0"/>
              <w:autoSpaceDN w:val="0"/>
              <w:adjustRightInd w:val="0"/>
              <w:jc w:val="both"/>
              <w:rPr>
                <w:rFonts w:ascii="Arial Narrow" w:hAnsi="Arial Narrow" w:cstheme="minorHAnsi"/>
              </w:rPr>
            </w:pPr>
            <w:r w:rsidRPr="00C21577">
              <w:rPr>
                <w:rFonts w:ascii="Arial Narrow" w:hAnsi="Arial Narrow" w:cstheme="minorHAnsi"/>
              </w:rPr>
              <w:t>opłaty za przejazdy autostradami,</w:t>
            </w:r>
          </w:p>
          <w:p w14:paraId="287179E3" w14:textId="77777777" w:rsidR="008219E0" w:rsidRPr="00C21577" w:rsidRDefault="008219E0" w:rsidP="008219E0">
            <w:pPr>
              <w:numPr>
                <w:ilvl w:val="0"/>
                <w:numId w:val="1"/>
              </w:numPr>
              <w:autoSpaceDE w:val="0"/>
              <w:autoSpaceDN w:val="0"/>
              <w:adjustRightInd w:val="0"/>
              <w:jc w:val="both"/>
              <w:rPr>
                <w:rFonts w:ascii="Arial Narrow" w:hAnsi="Arial Narrow" w:cstheme="minorHAnsi"/>
              </w:rPr>
            </w:pPr>
            <w:r w:rsidRPr="00C21577">
              <w:rPr>
                <w:rFonts w:ascii="Arial Narrow" w:hAnsi="Arial Narrow" w:cstheme="minorHAnsi"/>
              </w:rPr>
              <w:t>opłaty za abonament radiowo-telewizyjny,</w:t>
            </w:r>
          </w:p>
          <w:p w14:paraId="245DBC9A" w14:textId="77777777" w:rsidR="008219E0" w:rsidRPr="00C21577" w:rsidRDefault="008219E0" w:rsidP="008219E0">
            <w:pPr>
              <w:numPr>
                <w:ilvl w:val="0"/>
                <w:numId w:val="1"/>
              </w:numPr>
              <w:autoSpaceDE w:val="0"/>
              <w:autoSpaceDN w:val="0"/>
              <w:adjustRightInd w:val="0"/>
              <w:jc w:val="both"/>
              <w:rPr>
                <w:rFonts w:ascii="Arial Narrow" w:hAnsi="Arial Narrow" w:cstheme="minorHAnsi"/>
              </w:rPr>
            </w:pPr>
            <w:r w:rsidRPr="00C21577">
              <w:rPr>
                <w:rFonts w:ascii="Arial Narrow" w:hAnsi="Arial Narrow" w:cstheme="minorHAnsi"/>
              </w:rPr>
              <w:t>opłaty za udział w targach szkół i placówek,</w:t>
            </w:r>
          </w:p>
          <w:p w14:paraId="3B193032" w14:textId="77777777" w:rsidR="008219E0" w:rsidRPr="00C21577" w:rsidRDefault="008219E0" w:rsidP="008219E0">
            <w:pPr>
              <w:numPr>
                <w:ilvl w:val="0"/>
                <w:numId w:val="1"/>
              </w:numPr>
              <w:autoSpaceDE w:val="0"/>
              <w:autoSpaceDN w:val="0"/>
              <w:adjustRightInd w:val="0"/>
              <w:jc w:val="both"/>
              <w:rPr>
                <w:rFonts w:ascii="Arial Narrow" w:hAnsi="Arial Narrow" w:cstheme="minorHAnsi"/>
              </w:rPr>
            </w:pPr>
            <w:r w:rsidRPr="00C21577">
              <w:rPr>
                <w:rFonts w:ascii="Arial Narrow" w:hAnsi="Arial Narrow" w:cstheme="minorHAnsi"/>
              </w:rPr>
              <w:t>pokwitowanie za listy polecone,</w:t>
            </w:r>
          </w:p>
          <w:p w14:paraId="505AB63F" w14:textId="77777777" w:rsidR="008219E0" w:rsidRPr="00C21577" w:rsidRDefault="008219E0" w:rsidP="008219E0">
            <w:pPr>
              <w:numPr>
                <w:ilvl w:val="0"/>
                <w:numId w:val="1"/>
              </w:numPr>
              <w:autoSpaceDE w:val="0"/>
              <w:autoSpaceDN w:val="0"/>
              <w:adjustRightInd w:val="0"/>
              <w:jc w:val="both"/>
              <w:rPr>
                <w:rFonts w:ascii="Arial Narrow" w:hAnsi="Arial Narrow" w:cstheme="minorHAnsi"/>
              </w:rPr>
            </w:pPr>
            <w:r w:rsidRPr="00C21577">
              <w:rPr>
                <w:rFonts w:ascii="Arial Narrow" w:hAnsi="Arial Narrow" w:cstheme="minorHAnsi"/>
              </w:rPr>
              <w:t>podatek od nieruchomości,</w:t>
            </w:r>
          </w:p>
          <w:p w14:paraId="430E5EAF" w14:textId="77777777" w:rsidR="008219E0" w:rsidRPr="00C21577" w:rsidRDefault="008219E0" w:rsidP="008219E0">
            <w:pPr>
              <w:numPr>
                <w:ilvl w:val="0"/>
                <w:numId w:val="1"/>
              </w:numPr>
              <w:autoSpaceDE w:val="0"/>
              <w:autoSpaceDN w:val="0"/>
              <w:adjustRightInd w:val="0"/>
              <w:jc w:val="both"/>
              <w:rPr>
                <w:rFonts w:ascii="Arial Narrow" w:hAnsi="Arial Narrow" w:cstheme="minorHAnsi"/>
              </w:rPr>
            </w:pPr>
            <w:r w:rsidRPr="00C21577">
              <w:rPr>
                <w:rFonts w:ascii="Arial Narrow" w:hAnsi="Arial Narrow" w:cstheme="minorHAnsi"/>
              </w:rPr>
              <w:t>podatek od środków transportu,</w:t>
            </w:r>
          </w:p>
          <w:p w14:paraId="19534A93" w14:textId="77777777" w:rsidR="008219E0" w:rsidRPr="00C21577" w:rsidRDefault="008219E0" w:rsidP="008219E0">
            <w:pPr>
              <w:numPr>
                <w:ilvl w:val="0"/>
                <w:numId w:val="1"/>
              </w:numPr>
              <w:autoSpaceDE w:val="0"/>
              <w:autoSpaceDN w:val="0"/>
              <w:adjustRightInd w:val="0"/>
              <w:jc w:val="both"/>
              <w:rPr>
                <w:rFonts w:ascii="Arial Narrow" w:hAnsi="Arial Narrow" w:cstheme="minorHAnsi"/>
              </w:rPr>
            </w:pPr>
            <w:r w:rsidRPr="00C21577">
              <w:rPr>
                <w:rFonts w:ascii="Arial Narrow" w:hAnsi="Arial Narrow" w:cstheme="minorHAnsi"/>
              </w:rPr>
              <w:t>świadczenia dla pracowników z ZFŚS zgodnie z dyspozycją pisemną Kierownika jednostki obsługiwanej,</w:t>
            </w:r>
          </w:p>
          <w:p w14:paraId="2B60AB91" w14:textId="77777777" w:rsidR="008219E0" w:rsidRPr="00C21577" w:rsidRDefault="008219E0" w:rsidP="008219E0">
            <w:pPr>
              <w:numPr>
                <w:ilvl w:val="0"/>
                <w:numId w:val="1"/>
              </w:numPr>
              <w:autoSpaceDE w:val="0"/>
              <w:autoSpaceDN w:val="0"/>
              <w:adjustRightInd w:val="0"/>
              <w:jc w:val="both"/>
              <w:rPr>
                <w:rFonts w:ascii="Arial Narrow" w:hAnsi="Arial Narrow" w:cstheme="minorHAnsi"/>
              </w:rPr>
            </w:pPr>
            <w:r w:rsidRPr="00C21577">
              <w:rPr>
                <w:rFonts w:ascii="Arial Narrow" w:hAnsi="Arial Narrow" w:cstheme="minorHAnsi"/>
              </w:rPr>
              <w:t>bilety przy delegacjach służbowych.</w:t>
            </w:r>
          </w:p>
          <w:p w14:paraId="36A29C10"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22) Dekretacja dokumentów księgowych jest umieszczana bezpośrednio na dowodach księgowych lub dołączona do dowodów w formie wydruku z systemu FK (z podpisem pracownika sporządzającego dekretację).</w:t>
            </w:r>
          </w:p>
          <w:p w14:paraId="1749E91B" w14:textId="77777777" w:rsidR="00CE6DD1" w:rsidRPr="00C21577" w:rsidRDefault="00CE6DD1" w:rsidP="008219E0">
            <w:pPr>
              <w:autoSpaceDE w:val="0"/>
              <w:autoSpaceDN w:val="0"/>
              <w:adjustRightInd w:val="0"/>
              <w:jc w:val="both"/>
              <w:rPr>
                <w:rFonts w:ascii="Arial Narrow" w:hAnsi="Arial Narrow" w:cstheme="minorHAnsi"/>
              </w:rPr>
            </w:pPr>
          </w:p>
          <w:p w14:paraId="09807BBE" w14:textId="77777777" w:rsidR="008219E0" w:rsidRPr="00C21577" w:rsidRDefault="008219E0" w:rsidP="008219E0">
            <w:pPr>
              <w:spacing w:after="120"/>
              <w:jc w:val="both"/>
              <w:rPr>
                <w:rFonts w:ascii="Arial Narrow" w:hAnsi="Arial Narrow" w:cstheme="minorHAnsi"/>
                <w:b/>
              </w:rPr>
            </w:pPr>
            <w:r w:rsidRPr="00C21577">
              <w:rPr>
                <w:rFonts w:ascii="Arial Narrow" w:hAnsi="Arial Narrow" w:cstheme="minorHAnsi"/>
              </w:rPr>
              <w:t>Dokonano wyboru następujących rozwiązań dokumentowania operacji dopuszczalnych ustawą:</w:t>
            </w:r>
          </w:p>
          <w:p w14:paraId="2117CDB7" w14:textId="77777777" w:rsidR="008219E0" w:rsidRPr="00C21577" w:rsidRDefault="008219E0" w:rsidP="008219E0">
            <w:pPr>
              <w:spacing w:after="120"/>
              <w:contextualSpacing/>
              <w:jc w:val="both"/>
              <w:rPr>
                <w:rFonts w:ascii="Arial Narrow" w:hAnsi="Arial Narrow" w:cstheme="minorHAnsi"/>
              </w:rPr>
            </w:pPr>
            <w:r w:rsidRPr="00C21577">
              <w:rPr>
                <w:rFonts w:ascii="Arial Narrow" w:hAnsi="Arial Narrow" w:cstheme="minorHAnsi"/>
              </w:rPr>
              <w:t>a) na pomniejszenie wydatków poniesionych w roku budżetowym będą ujmowane refundacje i zwroty uzyskane w bieżącym roku budżetowym (na zwrot źródła pierwotnego wydatkowania), wpłaty dotyczące roku poprzedniego podlegają odprowadzeniu na konto dochodów Gminy Miasto Włocławek,</w:t>
            </w:r>
          </w:p>
          <w:p w14:paraId="293BA6F8" w14:textId="77777777" w:rsidR="008219E0" w:rsidRPr="00C21577" w:rsidRDefault="008219E0" w:rsidP="008219E0">
            <w:pPr>
              <w:spacing w:after="120"/>
              <w:contextualSpacing/>
              <w:jc w:val="both"/>
              <w:rPr>
                <w:rFonts w:ascii="Arial Narrow" w:hAnsi="Arial Narrow" w:cstheme="minorHAnsi"/>
              </w:rPr>
            </w:pPr>
            <w:r w:rsidRPr="00C21577">
              <w:rPr>
                <w:rFonts w:ascii="Arial Narrow" w:hAnsi="Arial Narrow" w:cstheme="minorHAnsi"/>
              </w:rPr>
              <w:t xml:space="preserve">b) na pomniejszenie dochodów danego roku budżetowego ujmuje się zwroty dokonane rodzicom, opiekunom na podstawie rozliczeń zatwierdzonych przez Kierownika jednostki obsługiwanej, które wpływają do CUWPO, dotyczących opłaty za pobyt i opłaty za wyżywienie, </w:t>
            </w:r>
          </w:p>
          <w:p w14:paraId="7081487D" w14:textId="77777777" w:rsidR="008219E0" w:rsidRPr="00C21577" w:rsidRDefault="008219E0" w:rsidP="008219E0">
            <w:pPr>
              <w:spacing w:after="240"/>
              <w:contextualSpacing/>
              <w:jc w:val="both"/>
              <w:rPr>
                <w:rFonts w:ascii="Arial Narrow" w:hAnsi="Arial Narrow" w:cstheme="minorHAnsi"/>
              </w:rPr>
            </w:pPr>
            <w:r w:rsidRPr="00C21577">
              <w:rPr>
                <w:rFonts w:ascii="Arial Narrow" w:hAnsi="Arial Narrow" w:cstheme="minorHAnsi"/>
              </w:rPr>
              <w:lastRenderedPageBreak/>
              <w:t>c) wykorzystując przyjęte zasady księgowania operacji gospodarczych na kontach księgi głównej dopuszcza się tworzenie rejestrów-ksiąg pomocniczych (odrębnych dzienników) wyodrębnionych do realizacji programów, projektów zgodnie z zawartymi przez jednostkę umowami,</w:t>
            </w:r>
          </w:p>
          <w:p w14:paraId="2AC6DFCB" w14:textId="77777777" w:rsidR="008219E0" w:rsidRPr="00C21577" w:rsidRDefault="008219E0" w:rsidP="008219E0">
            <w:pPr>
              <w:spacing w:after="240"/>
              <w:contextualSpacing/>
              <w:jc w:val="both"/>
              <w:rPr>
                <w:rFonts w:ascii="Arial Narrow" w:hAnsi="Arial Narrow" w:cstheme="minorHAnsi"/>
              </w:rPr>
            </w:pPr>
            <w:r w:rsidRPr="00C21577">
              <w:rPr>
                <w:rFonts w:ascii="Arial Narrow" w:hAnsi="Arial Narrow" w:cstheme="minorHAnsi"/>
              </w:rPr>
              <w:t xml:space="preserve">d) ponoszone z góry wydatki dotyczące w szczególności kosztów prenumeraty, abonamentów, </w:t>
            </w:r>
            <w:proofErr w:type="gramStart"/>
            <w:r w:rsidRPr="00C21577">
              <w:rPr>
                <w:rFonts w:ascii="Arial Narrow" w:hAnsi="Arial Narrow" w:cstheme="minorHAnsi"/>
              </w:rPr>
              <w:t>ubezpieczeń,  zużycia</w:t>
            </w:r>
            <w:proofErr w:type="gramEnd"/>
            <w:r w:rsidRPr="00C21577">
              <w:rPr>
                <w:rFonts w:ascii="Arial Narrow" w:hAnsi="Arial Narrow" w:cstheme="minorHAnsi"/>
              </w:rPr>
              <w:t xml:space="preserve"> energii, zużycia gazu i innych cyklicznie powtarzających się operacji są odnoszone w koszty w miesiącu ich poniesienia (wystawienia faktury) z pominięciem konta międzyokresowego rozliczenia kosztów,</w:t>
            </w:r>
          </w:p>
          <w:p w14:paraId="2A84364E" w14:textId="77777777" w:rsidR="008219E0" w:rsidRPr="00C21577" w:rsidRDefault="008219E0" w:rsidP="008219E0">
            <w:pPr>
              <w:spacing w:after="240"/>
              <w:contextualSpacing/>
              <w:jc w:val="both"/>
              <w:rPr>
                <w:rFonts w:ascii="Arial Narrow" w:hAnsi="Arial Narrow" w:cstheme="minorHAnsi"/>
              </w:rPr>
            </w:pPr>
            <w:r w:rsidRPr="00C21577">
              <w:rPr>
                <w:rFonts w:ascii="Arial Narrow" w:hAnsi="Arial Narrow" w:cstheme="minorHAnsi"/>
              </w:rPr>
              <w:t>e) koszty usług telekomunikacyjnych, zakupu energii i innych o podobnym charakterze z uwagi na cykliczność i porównywalność kwot księgowane są do danego roku następująco: dowody księgowe za pełny okres rozliczeniowy i abonament zaliczane są do kosztów danego roku, w którym przypada okres rozliczeniowy, dowody księgowe za okres rozliczeniowy przypadające w dwóch różnych rocznych okresach rozliczeniowych są ujmowane w kosztach według miesiąca sprzedaży wskazanego na dokumencie księgowym.</w:t>
            </w:r>
          </w:p>
          <w:p w14:paraId="2D2413B9" w14:textId="77777777" w:rsidR="008219E0" w:rsidRPr="00C21577" w:rsidRDefault="008219E0" w:rsidP="008219E0">
            <w:pPr>
              <w:autoSpaceDE w:val="0"/>
              <w:autoSpaceDN w:val="0"/>
              <w:adjustRightInd w:val="0"/>
              <w:contextualSpacing/>
              <w:jc w:val="both"/>
              <w:rPr>
                <w:rFonts w:ascii="Arial Narrow" w:hAnsi="Arial Narrow" w:cstheme="minorHAnsi"/>
              </w:rPr>
            </w:pPr>
            <w:r w:rsidRPr="00C21577">
              <w:rPr>
                <w:rFonts w:ascii="Arial Narrow" w:hAnsi="Arial Narrow" w:cstheme="minorHAnsi"/>
              </w:rPr>
              <w:t xml:space="preserve">f) Uwzględniając wymogi ustawy o finansach publicznych jak również zasadę kasowego wykonania budżetu dochody i wydatki budżetowe ujmuje się w terminach ich zapłaty, niezależnie od rocznego </w:t>
            </w:r>
            <w:proofErr w:type="gramStart"/>
            <w:r w:rsidRPr="00C21577">
              <w:rPr>
                <w:rFonts w:ascii="Arial Narrow" w:hAnsi="Arial Narrow" w:cstheme="minorHAnsi"/>
              </w:rPr>
              <w:t>budżetu</w:t>
            </w:r>
            <w:proofErr w:type="gramEnd"/>
            <w:r w:rsidRPr="00C21577">
              <w:rPr>
                <w:rFonts w:ascii="Arial Narrow" w:hAnsi="Arial Narrow" w:cstheme="minorHAnsi"/>
              </w:rPr>
              <w:t xml:space="preserve"> którego dotyczą.</w:t>
            </w:r>
          </w:p>
          <w:p w14:paraId="5C155B53" w14:textId="77777777" w:rsidR="008219E0" w:rsidRPr="00C21577" w:rsidRDefault="008219E0" w:rsidP="008219E0">
            <w:pPr>
              <w:autoSpaceDE w:val="0"/>
              <w:autoSpaceDN w:val="0"/>
              <w:adjustRightInd w:val="0"/>
              <w:contextualSpacing/>
              <w:jc w:val="both"/>
              <w:rPr>
                <w:rFonts w:ascii="Arial Narrow" w:hAnsi="Arial Narrow" w:cstheme="minorHAnsi"/>
              </w:rPr>
            </w:pPr>
            <w:r w:rsidRPr="00C21577">
              <w:rPr>
                <w:rFonts w:ascii="Arial Narrow" w:hAnsi="Arial Narrow" w:cstheme="minorHAnsi"/>
              </w:rPr>
              <w:t xml:space="preserve">g) Należy również ujmować wszystkie etapy rozliczeń poprzedzające płatności dochodów i wydatków, </w:t>
            </w:r>
            <w:r w:rsidRPr="00C21577">
              <w:rPr>
                <w:rFonts w:ascii="Arial Narrow" w:hAnsi="Arial Narrow" w:cstheme="minorHAnsi"/>
              </w:rPr>
              <w:br/>
              <w:t>a w zakresie wydatków i kosztów – także zaangażowanie środków. Zaangażowaniem jest etap poprzedzający dokonanie wydatku, poniesienia kosztu, służy do ewidencji prawnego zaangażowania wydatków budżetowych danego raku budżetowego.</w:t>
            </w:r>
          </w:p>
          <w:p w14:paraId="3A5D650E"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 xml:space="preserve">h) Odsetki od należności, ujmuje się w księgach rachunkowych w momencie ich zapłaty lub na koniec kwartału </w:t>
            </w:r>
            <w:r w:rsidRPr="00C21577">
              <w:rPr>
                <w:rFonts w:ascii="Arial Narrow" w:hAnsi="Arial Narrow" w:cstheme="minorHAnsi"/>
              </w:rPr>
              <w:br/>
              <w:t>w wysokości odsetek należnych na koniec tego kwartału.</w:t>
            </w:r>
          </w:p>
          <w:p w14:paraId="2BFAA520"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 xml:space="preserve">i) Odsetki od zobowiązań wymagalnych, w tym także tych, do których stosuje się przepisy dotyczące zobowiązań podatkowych, ujmowane są w księgach rachunkowych w momencie ich zapłaty lub pod datą ostatniego dnia </w:t>
            </w:r>
            <w:proofErr w:type="gramStart"/>
            <w:r w:rsidRPr="00C21577">
              <w:rPr>
                <w:rFonts w:ascii="Arial Narrow" w:hAnsi="Arial Narrow" w:cstheme="minorHAnsi"/>
              </w:rPr>
              <w:t>kwartału  w</w:t>
            </w:r>
            <w:proofErr w:type="gramEnd"/>
            <w:r w:rsidRPr="00C21577">
              <w:rPr>
                <w:rFonts w:ascii="Arial Narrow" w:hAnsi="Arial Narrow" w:cstheme="minorHAnsi"/>
              </w:rPr>
              <w:t xml:space="preserve"> wysokości odsetek należnych na koniec tego kwartału.</w:t>
            </w:r>
          </w:p>
          <w:p w14:paraId="499D8AB3"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j) Wycena aktywów i pasywów wyrażonych w walutach obcych dokonuje się nie później niż na koniec kwartału.</w:t>
            </w:r>
          </w:p>
          <w:p w14:paraId="3BDED935"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k) W księgach rachunkowych jednostki należy przyjąć wszystkie osiągnięte przypadające na jej rzecz przychody i obciążające ją koszty związane z tymi przychodami dotyczące danego roku obrotowego, niezależnie od terminu ich zapłaty. Oznacza to, że niezapłacone koszty będą ujęte jako zobowiązanie, a nieopłacone przychody jako należności. W trakcie roku budżetowego dokumenty dotyczące przychodów i kosztów danego miesiąca, które wpłyną do jednostki obsługującej (CUWPO) po dniu 05 następnego miesiąca, zostaną zaewidencjonowane w księgach rachunkowych w miesiącu wpływu z datą wpływu, z zastrzeżeniem zamknięcia roku.</w:t>
            </w:r>
          </w:p>
          <w:p w14:paraId="6F3F9A79"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b/>
              </w:rPr>
              <w:t>IV.</w:t>
            </w:r>
            <w:r w:rsidRPr="00C21577">
              <w:rPr>
                <w:rFonts w:ascii="Arial Narrow" w:hAnsi="Arial Narrow" w:cstheme="minorHAnsi"/>
              </w:rPr>
              <w:t xml:space="preserve"> Rozliczenia z tytułu VAT.</w:t>
            </w:r>
          </w:p>
          <w:p w14:paraId="7615F416"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1</w:t>
            </w:r>
            <w:r w:rsidR="00127429" w:rsidRPr="00C21577">
              <w:rPr>
                <w:rFonts w:ascii="Arial Narrow" w:hAnsi="Arial Narrow" w:cstheme="minorHAnsi"/>
              </w:rPr>
              <w:t>.</w:t>
            </w:r>
            <w:r w:rsidRPr="00C21577">
              <w:rPr>
                <w:rFonts w:ascii="Arial Narrow" w:hAnsi="Arial Narrow" w:cstheme="minorHAnsi"/>
              </w:rPr>
              <w:t xml:space="preserve"> Z dniem 01 czerwca 2016 roku Gmina Miasto Włocławek wprowadziła scentralizowane zasady rozliczeń podatku od towarów i usług VAT, w związku z powyższym zasady ustalone przez Gminę Miasto Włocławek obejmują jednostki obsługiwane i CUWPO.</w:t>
            </w:r>
          </w:p>
          <w:p w14:paraId="4341F1FE" w14:textId="77777777" w:rsidR="00127429" w:rsidRDefault="001B5668" w:rsidP="008219E0">
            <w:pPr>
              <w:jc w:val="both"/>
              <w:rPr>
                <w:rFonts w:ascii="Arial Narrow" w:hAnsi="Arial Narrow" w:cstheme="minorHAnsi"/>
              </w:rPr>
            </w:pPr>
            <w:r>
              <w:rPr>
                <w:rFonts w:ascii="Arial Narrow" w:hAnsi="Arial Narrow" w:cstheme="minorHAnsi"/>
              </w:rPr>
              <w:t>W sprawie rozliczania podatku VAT metodą podzielonej płatności obowiązuje Zarządzenie nr 449/2019 Prezydenta Miasta Włocławek z dnia 31 października 2019 r</w:t>
            </w:r>
            <w:r w:rsidR="008219E0" w:rsidRPr="00C21577">
              <w:rPr>
                <w:rFonts w:ascii="Arial Narrow" w:hAnsi="Arial Narrow" w:cstheme="minorHAnsi"/>
              </w:rPr>
              <w:t>.</w:t>
            </w:r>
          </w:p>
          <w:p w14:paraId="53ED7CCE" w14:textId="77777777" w:rsidR="001B5668" w:rsidRPr="00C21577" w:rsidRDefault="001B5668" w:rsidP="008219E0">
            <w:pPr>
              <w:jc w:val="both"/>
              <w:rPr>
                <w:rFonts w:ascii="Arial Narrow" w:hAnsi="Arial Narrow" w:cstheme="minorHAnsi"/>
              </w:rPr>
            </w:pPr>
            <w:r>
              <w:rPr>
                <w:rFonts w:ascii="Arial Narrow" w:hAnsi="Arial Narrow" w:cstheme="minorHAnsi"/>
              </w:rPr>
              <w:t>W celu realizacji MPP (Mechanizm Podzielonej Płatności) wydzielono w księgach rachunkowych dodatkowe konta analityczne „VAT”.</w:t>
            </w:r>
          </w:p>
          <w:p w14:paraId="58D9DB61" w14:textId="77777777" w:rsidR="008219E0" w:rsidRPr="00C21577" w:rsidRDefault="008219E0" w:rsidP="008219E0">
            <w:pPr>
              <w:autoSpaceDE w:val="0"/>
              <w:autoSpaceDN w:val="0"/>
              <w:adjustRightInd w:val="0"/>
              <w:jc w:val="both"/>
              <w:rPr>
                <w:rFonts w:ascii="Arial Narrow" w:hAnsi="Arial Narrow" w:cstheme="minorHAnsi"/>
                <w:bCs/>
              </w:rPr>
            </w:pPr>
            <w:r w:rsidRPr="00C21577">
              <w:rPr>
                <w:rFonts w:ascii="Arial Narrow" w:hAnsi="Arial Narrow" w:cstheme="minorHAnsi"/>
                <w:b/>
                <w:bCs/>
              </w:rPr>
              <w:t>V</w:t>
            </w:r>
            <w:r w:rsidRPr="00C21577">
              <w:rPr>
                <w:rFonts w:ascii="Arial Narrow" w:hAnsi="Arial Narrow" w:cstheme="minorHAnsi"/>
                <w:bCs/>
              </w:rPr>
              <w:t>. Sprawozdawczość finansowa:</w:t>
            </w:r>
          </w:p>
          <w:p w14:paraId="38C1EB56" w14:textId="77777777" w:rsidR="00127429"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1. Sprawozdania finansowe sporządza się na podstawie własnych ksiąg rachunkowych. 0bejmują one bilans, rachunek zysków i strat jednostki (wariant porównawczy, informację dodatkową oraz zestawienie zmian w funduszu jednostki na dzień zamknięcia ksiąg rachunkowych, tj. na dzień 31 grudnia. Wynik finansowy ustalany jest na koncie 860 „Wynik finansowy” zgodnie z wariantem porównawczym. Sprawozdania sporządza się na drukach według wzorów określonych w Rozporządzeniu Ministra Rozwoju i Finansów.</w:t>
            </w:r>
          </w:p>
          <w:p w14:paraId="026E0695" w14:textId="77777777" w:rsidR="008219E0" w:rsidRPr="00C21577" w:rsidRDefault="008219E0" w:rsidP="008219E0">
            <w:pPr>
              <w:autoSpaceDE w:val="0"/>
              <w:autoSpaceDN w:val="0"/>
              <w:adjustRightInd w:val="0"/>
              <w:jc w:val="both"/>
              <w:rPr>
                <w:rFonts w:ascii="Arial Narrow" w:hAnsi="Arial Narrow" w:cstheme="minorHAnsi"/>
                <w:bCs/>
                <w:iCs/>
              </w:rPr>
            </w:pPr>
            <w:r w:rsidRPr="00C21577">
              <w:rPr>
                <w:rFonts w:ascii="Arial Narrow" w:hAnsi="Arial Narrow" w:cstheme="minorHAnsi"/>
                <w:b/>
                <w:bCs/>
                <w:iCs/>
              </w:rPr>
              <w:t>VI.</w:t>
            </w:r>
            <w:r w:rsidRPr="00C21577">
              <w:rPr>
                <w:rFonts w:ascii="Arial Narrow" w:hAnsi="Arial Narrow" w:cstheme="minorHAnsi"/>
                <w:bCs/>
                <w:iCs/>
              </w:rPr>
              <w:t xml:space="preserve"> Księgi rachunkowe prowadzi się techniką komputerową wg następującego oprogramowania:</w:t>
            </w:r>
          </w:p>
          <w:p w14:paraId="51FF286B" w14:textId="77777777" w:rsidR="008219E0" w:rsidRPr="00C21577" w:rsidRDefault="008219E0" w:rsidP="00387D78">
            <w:pPr>
              <w:autoSpaceDE w:val="0"/>
              <w:autoSpaceDN w:val="0"/>
              <w:adjustRightInd w:val="0"/>
              <w:jc w:val="both"/>
              <w:rPr>
                <w:rFonts w:ascii="Arial Narrow" w:hAnsi="Arial Narrow" w:cstheme="minorHAnsi"/>
                <w:bCs/>
              </w:rPr>
            </w:pPr>
            <w:r w:rsidRPr="00C21577">
              <w:rPr>
                <w:rFonts w:ascii="Arial Narrow" w:hAnsi="Arial Narrow" w:cstheme="minorHAnsi"/>
              </w:rPr>
              <w:t xml:space="preserve">1. </w:t>
            </w:r>
            <w:proofErr w:type="spellStart"/>
            <w:r w:rsidRPr="00C21577">
              <w:rPr>
                <w:rFonts w:ascii="Arial Narrow" w:hAnsi="Arial Narrow" w:cstheme="minorHAnsi"/>
              </w:rPr>
              <w:t>Vulcan</w:t>
            </w:r>
            <w:proofErr w:type="spellEnd"/>
            <w:r w:rsidR="00387D78">
              <w:rPr>
                <w:rFonts w:ascii="Arial Narrow" w:hAnsi="Arial Narrow" w:cstheme="minorHAnsi"/>
              </w:rPr>
              <w:t xml:space="preserve"> </w:t>
            </w:r>
            <w:r w:rsidRPr="00C21577">
              <w:rPr>
                <w:rFonts w:ascii="Arial Narrow" w:hAnsi="Arial Narrow" w:cstheme="minorHAnsi"/>
              </w:rPr>
              <w:t xml:space="preserve">aplikacja Finanse VULCAN wersja zgodna z aktualizacjami programu - firma </w:t>
            </w:r>
            <w:proofErr w:type="spellStart"/>
            <w:r w:rsidRPr="00C21577">
              <w:rPr>
                <w:rFonts w:ascii="Arial Narrow" w:hAnsi="Arial Narrow" w:cstheme="minorHAnsi"/>
              </w:rPr>
              <w:t>Vulcan</w:t>
            </w:r>
            <w:proofErr w:type="spellEnd"/>
            <w:r w:rsidRPr="00C21577">
              <w:rPr>
                <w:rFonts w:ascii="Arial Narrow" w:hAnsi="Arial Narrow" w:cstheme="minorHAnsi"/>
              </w:rPr>
              <w:t xml:space="preserve"> Sp.</w:t>
            </w:r>
            <w:r w:rsidRPr="00C21577">
              <w:rPr>
                <w:rFonts w:ascii="Arial Narrow" w:hAnsi="Arial Narrow" w:cstheme="minorHAnsi"/>
              </w:rPr>
              <w:br/>
              <w:t xml:space="preserve">z o.o. ul. Wołowska 6, 51-116 Wrocław. Administratorem platformy systemu </w:t>
            </w:r>
            <w:proofErr w:type="spellStart"/>
            <w:r w:rsidRPr="00C21577">
              <w:rPr>
                <w:rFonts w:ascii="Arial Narrow" w:hAnsi="Arial Narrow" w:cstheme="minorHAnsi"/>
              </w:rPr>
              <w:t>Vulcan</w:t>
            </w:r>
            <w:proofErr w:type="spellEnd"/>
            <w:r w:rsidRPr="00C21577">
              <w:rPr>
                <w:rFonts w:ascii="Arial Narrow" w:hAnsi="Arial Narrow" w:cstheme="minorHAnsi"/>
              </w:rPr>
              <w:t xml:space="preserve"> jest Gmina Miasto Włocławek. </w:t>
            </w:r>
          </w:p>
          <w:p w14:paraId="44BE63BF" w14:textId="77777777" w:rsidR="00891A69" w:rsidRPr="00C21577" w:rsidRDefault="00891A69" w:rsidP="00891A69">
            <w:pPr>
              <w:rPr>
                <w:rFonts w:ascii="Arial Narrow" w:hAnsi="Arial Narrow" w:cstheme="minorHAnsi"/>
                <w:b/>
              </w:rPr>
            </w:pPr>
          </w:p>
        </w:tc>
      </w:tr>
      <w:tr w:rsidR="00891A69" w14:paraId="2A8E9838" w14:textId="77777777" w:rsidTr="00C15619">
        <w:tc>
          <w:tcPr>
            <w:tcW w:w="562" w:type="dxa"/>
          </w:tcPr>
          <w:p w14:paraId="03C6B43E" w14:textId="77777777" w:rsidR="00891A69" w:rsidRPr="004E729C" w:rsidRDefault="004E729C" w:rsidP="00891A69">
            <w:pPr>
              <w:rPr>
                <w:rFonts w:cstheme="minorHAnsi"/>
                <w:sz w:val="20"/>
                <w:szCs w:val="20"/>
              </w:rPr>
            </w:pPr>
            <w:r w:rsidRPr="004E729C">
              <w:rPr>
                <w:rFonts w:cstheme="minorHAnsi"/>
                <w:sz w:val="20"/>
                <w:szCs w:val="20"/>
              </w:rPr>
              <w:lastRenderedPageBreak/>
              <w:t>5.</w:t>
            </w:r>
          </w:p>
        </w:tc>
        <w:tc>
          <w:tcPr>
            <w:tcW w:w="14564" w:type="dxa"/>
          </w:tcPr>
          <w:p w14:paraId="649E8AB4" w14:textId="77777777" w:rsidR="00891A69" w:rsidRDefault="004E729C" w:rsidP="00891A69">
            <w:pPr>
              <w:rPr>
                <w:color w:val="2E2014"/>
                <w:sz w:val="20"/>
                <w:szCs w:val="20"/>
              </w:rPr>
            </w:pPr>
            <w:r>
              <w:rPr>
                <w:color w:val="2E2014"/>
                <w:sz w:val="20"/>
                <w:szCs w:val="20"/>
              </w:rPr>
              <w:t>inne informacje</w:t>
            </w:r>
          </w:p>
          <w:p w14:paraId="66918F34" w14:textId="77777777" w:rsidR="00834700" w:rsidRDefault="00834700" w:rsidP="00891A69">
            <w:pPr>
              <w:rPr>
                <w:color w:val="2E2014"/>
                <w:sz w:val="20"/>
                <w:szCs w:val="20"/>
              </w:rPr>
            </w:pPr>
          </w:p>
          <w:tbl>
            <w:tblPr>
              <w:tblW w:w="14420" w:type="dxa"/>
              <w:tblCellMar>
                <w:left w:w="70" w:type="dxa"/>
                <w:right w:w="70" w:type="dxa"/>
              </w:tblCellMar>
              <w:tblLook w:val="04A0" w:firstRow="1" w:lastRow="0" w:firstColumn="1" w:lastColumn="0" w:noHBand="0" w:noVBand="1"/>
            </w:tblPr>
            <w:tblGrid>
              <w:gridCol w:w="318"/>
              <w:gridCol w:w="1026"/>
              <w:gridCol w:w="816"/>
              <w:gridCol w:w="405"/>
              <w:gridCol w:w="708"/>
              <w:gridCol w:w="447"/>
              <w:gridCol w:w="783"/>
              <w:gridCol w:w="378"/>
              <w:gridCol w:w="794"/>
              <w:gridCol w:w="454"/>
              <w:gridCol w:w="676"/>
              <w:gridCol w:w="1026"/>
              <w:gridCol w:w="850"/>
              <w:gridCol w:w="366"/>
              <w:gridCol w:w="794"/>
              <w:gridCol w:w="399"/>
              <w:gridCol w:w="723"/>
              <w:gridCol w:w="669"/>
              <w:gridCol w:w="966"/>
              <w:gridCol w:w="897"/>
              <w:gridCol w:w="925"/>
            </w:tblGrid>
            <w:tr w:rsidR="006A71C7" w:rsidRPr="006A71C7" w14:paraId="0F86C9B9" w14:textId="77777777" w:rsidTr="006A71C7">
              <w:trPr>
                <w:trHeight w:val="330"/>
              </w:trPr>
              <w:tc>
                <w:tcPr>
                  <w:tcW w:w="14420" w:type="dxa"/>
                  <w:gridSpan w:val="21"/>
                  <w:tcBorders>
                    <w:top w:val="nil"/>
                    <w:left w:val="nil"/>
                    <w:bottom w:val="nil"/>
                    <w:right w:val="nil"/>
                  </w:tcBorders>
                  <w:noWrap/>
                  <w:vAlign w:val="center"/>
                  <w:hideMark/>
                </w:tcPr>
                <w:p w14:paraId="57291292" w14:textId="77777777" w:rsidR="006A71C7" w:rsidRDefault="006A71C7" w:rsidP="006A71C7">
                  <w:pPr>
                    <w:spacing w:after="0" w:line="240" w:lineRule="auto"/>
                    <w:rPr>
                      <w:rFonts w:ascii="Arial Narrow" w:eastAsia="Times New Roman" w:hAnsi="Arial Narrow" w:cs="Calibri"/>
                      <w:b/>
                      <w:bCs/>
                      <w:color w:val="000000"/>
                      <w:sz w:val="10"/>
                      <w:szCs w:val="10"/>
                      <w:u w:val="single"/>
                      <w:lang w:eastAsia="pl-PL"/>
                    </w:rPr>
                  </w:pPr>
                </w:p>
                <w:p w14:paraId="4FA629C1" w14:textId="77777777" w:rsidR="006A71C7" w:rsidRDefault="006A71C7" w:rsidP="006A71C7">
                  <w:pPr>
                    <w:spacing w:after="0" w:line="240" w:lineRule="auto"/>
                    <w:rPr>
                      <w:rFonts w:ascii="Arial Narrow" w:eastAsia="Times New Roman" w:hAnsi="Arial Narrow" w:cs="Calibri"/>
                      <w:b/>
                      <w:bCs/>
                      <w:color w:val="000000"/>
                      <w:sz w:val="10"/>
                      <w:szCs w:val="10"/>
                      <w:u w:val="single"/>
                      <w:lang w:eastAsia="pl-PL"/>
                    </w:rPr>
                  </w:pPr>
                </w:p>
                <w:p w14:paraId="7762FAD0" w14:textId="77777777" w:rsidR="006A71C7" w:rsidRDefault="006A71C7" w:rsidP="006A71C7">
                  <w:pPr>
                    <w:spacing w:after="0" w:line="240" w:lineRule="auto"/>
                    <w:rPr>
                      <w:rFonts w:ascii="Arial Narrow" w:eastAsia="Times New Roman" w:hAnsi="Arial Narrow" w:cs="Calibri"/>
                      <w:b/>
                      <w:bCs/>
                      <w:color w:val="000000"/>
                      <w:sz w:val="10"/>
                      <w:szCs w:val="10"/>
                      <w:u w:val="single"/>
                      <w:lang w:eastAsia="pl-PL"/>
                    </w:rPr>
                  </w:pPr>
                </w:p>
                <w:p w14:paraId="5C08AF28" w14:textId="77777777" w:rsidR="006A71C7" w:rsidRDefault="006A71C7" w:rsidP="006A71C7">
                  <w:pPr>
                    <w:spacing w:after="0" w:line="240" w:lineRule="auto"/>
                    <w:rPr>
                      <w:rFonts w:ascii="Arial Narrow" w:eastAsia="Times New Roman" w:hAnsi="Arial Narrow" w:cs="Calibri"/>
                      <w:b/>
                      <w:bCs/>
                      <w:color w:val="000000"/>
                      <w:sz w:val="10"/>
                      <w:szCs w:val="10"/>
                      <w:u w:val="single"/>
                      <w:lang w:eastAsia="pl-PL"/>
                    </w:rPr>
                  </w:pPr>
                </w:p>
                <w:p w14:paraId="7E8E5910" w14:textId="77777777" w:rsidR="006A71C7" w:rsidRDefault="006A71C7" w:rsidP="006A71C7">
                  <w:pPr>
                    <w:spacing w:after="0" w:line="240" w:lineRule="auto"/>
                    <w:rPr>
                      <w:rFonts w:ascii="Arial Narrow" w:eastAsia="Times New Roman" w:hAnsi="Arial Narrow" w:cs="Calibri"/>
                      <w:b/>
                      <w:bCs/>
                      <w:color w:val="000000"/>
                      <w:sz w:val="10"/>
                      <w:szCs w:val="10"/>
                      <w:u w:val="single"/>
                      <w:lang w:eastAsia="pl-PL"/>
                    </w:rPr>
                  </w:pPr>
                </w:p>
                <w:p w14:paraId="1384CE2C" w14:textId="77777777" w:rsidR="006A71C7" w:rsidRDefault="006A71C7" w:rsidP="006A71C7">
                  <w:pPr>
                    <w:spacing w:after="0" w:line="240" w:lineRule="auto"/>
                    <w:rPr>
                      <w:rFonts w:ascii="Arial Narrow" w:eastAsia="Times New Roman" w:hAnsi="Arial Narrow" w:cs="Calibri"/>
                      <w:b/>
                      <w:bCs/>
                      <w:color w:val="000000"/>
                      <w:sz w:val="10"/>
                      <w:szCs w:val="10"/>
                      <w:u w:val="single"/>
                      <w:lang w:eastAsia="pl-PL"/>
                    </w:rPr>
                  </w:pPr>
                </w:p>
                <w:p w14:paraId="634A733F" w14:textId="77777777" w:rsidR="006A71C7" w:rsidRDefault="006A71C7" w:rsidP="006A71C7">
                  <w:pPr>
                    <w:spacing w:after="0" w:line="240" w:lineRule="auto"/>
                    <w:rPr>
                      <w:rFonts w:ascii="Arial Narrow" w:eastAsia="Times New Roman" w:hAnsi="Arial Narrow" w:cs="Calibri"/>
                      <w:b/>
                      <w:bCs/>
                      <w:color w:val="000000"/>
                      <w:sz w:val="10"/>
                      <w:szCs w:val="10"/>
                      <w:u w:val="single"/>
                      <w:lang w:eastAsia="pl-PL"/>
                    </w:rPr>
                  </w:pPr>
                </w:p>
                <w:p w14:paraId="7F8C8535" w14:textId="77777777" w:rsidR="006A71C7" w:rsidRDefault="006A71C7" w:rsidP="006A71C7">
                  <w:pPr>
                    <w:spacing w:after="0" w:line="240" w:lineRule="auto"/>
                    <w:rPr>
                      <w:rFonts w:ascii="Arial Narrow" w:eastAsia="Times New Roman" w:hAnsi="Arial Narrow" w:cs="Calibri"/>
                      <w:b/>
                      <w:bCs/>
                      <w:color w:val="000000"/>
                      <w:sz w:val="10"/>
                      <w:szCs w:val="10"/>
                      <w:u w:val="single"/>
                      <w:lang w:eastAsia="pl-PL"/>
                    </w:rPr>
                  </w:pPr>
                </w:p>
                <w:p w14:paraId="29CF0DCE" w14:textId="77777777" w:rsidR="006A71C7" w:rsidRDefault="006A71C7" w:rsidP="006A71C7">
                  <w:pPr>
                    <w:spacing w:after="0" w:line="240" w:lineRule="auto"/>
                    <w:rPr>
                      <w:rFonts w:ascii="Arial Narrow" w:eastAsia="Times New Roman" w:hAnsi="Arial Narrow" w:cs="Calibri"/>
                      <w:b/>
                      <w:bCs/>
                      <w:color w:val="000000"/>
                      <w:sz w:val="10"/>
                      <w:szCs w:val="10"/>
                      <w:u w:val="single"/>
                      <w:lang w:eastAsia="pl-PL"/>
                    </w:rPr>
                  </w:pPr>
                </w:p>
                <w:p w14:paraId="57B70BB8" w14:textId="77777777" w:rsidR="006A71C7" w:rsidRDefault="006A71C7" w:rsidP="006A71C7">
                  <w:pPr>
                    <w:spacing w:after="0" w:line="240" w:lineRule="auto"/>
                    <w:rPr>
                      <w:rFonts w:ascii="Arial Narrow" w:eastAsia="Times New Roman" w:hAnsi="Arial Narrow" w:cs="Calibri"/>
                      <w:b/>
                      <w:bCs/>
                      <w:color w:val="000000"/>
                      <w:sz w:val="10"/>
                      <w:szCs w:val="10"/>
                      <w:u w:val="single"/>
                      <w:lang w:eastAsia="pl-PL"/>
                    </w:rPr>
                  </w:pPr>
                </w:p>
                <w:p w14:paraId="33F0997E" w14:textId="77777777" w:rsidR="006A71C7" w:rsidRDefault="006A71C7" w:rsidP="006A71C7">
                  <w:pPr>
                    <w:spacing w:after="0" w:line="240" w:lineRule="auto"/>
                    <w:rPr>
                      <w:rFonts w:ascii="Arial Narrow" w:eastAsia="Times New Roman" w:hAnsi="Arial Narrow" w:cs="Calibri"/>
                      <w:b/>
                      <w:bCs/>
                      <w:color w:val="000000"/>
                      <w:sz w:val="10"/>
                      <w:szCs w:val="10"/>
                      <w:u w:val="single"/>
                      <w:lang w:eastAsia="pl-PL"/>
                    </w:rPr>
                  </w:pPr>
                </w:p>
                <w:p w14:paraId="3E34ED77" w14:textId="244987EF" w:rsidR="006A71C7" w:rsidRPr="006A71C7" w:rsidRDefault="006A71C7" w:rsidP="006A71C7">
                  <w:pPr>
                    <w:spacing w:after="0" w:line="240" w:lineRule="auto"/>
                    <w:rPr>
                      <w:rFonts w:ascii="Arial Narrow" w:eastAsia="Times New Roman" w:hAnsi="Arial Narrow" w:cs="Calibri"/>
                      <w:b/>
                      <w:bCs/>
                      <w:color w:val="000000"/>
                      <w:sz w:val="14"/>
                      <w:szCs w:val="14"/>
                      <w:u w:val="single"/>
                      <w:lang w:eastAsia="pl-PL"/>
                    </w:rPr>
                  </w:pPr>
                  <w:r w:rsidRPr="006A71C7">
                    <w:rPr>
                      <w:rFonts w:ascii="Arial Narrow" w:eastAsia="Times New Roman" w:hAnsi="Arial Narrow" w:cs="Calibri"/>
                      <w:b/>
                      <w:bCs/>
                      <w:color w:val="000000"/>
                      <w:sz w:val="14"/>
                      <w:szCs w:val="14"/>
                      <w:u w:val="single"/>
                      <w:lang w:eastAsia="pl-PL"/>
                    </w:rPr>
                    <w:t>Główne składniki aktywów trwałych - SP 12</w:t>
                  </w:r>
                </w:p>
              </w:tc>
            </w:tr>
            <w:tr w:rsidR="006A71C7" w:rsidRPr="006A71C7" w14:paraId="55B9ABBD" w14:textId="77777777" w:rsidTr="006A71C7">
              <w:trPr>
                <w:trHeight w:val="330"/>
              </w:trPr>
              <w:tc>
                <w:tcPr>
                  <w:tcW w:w="318" w:type="dxa"/>
                  <w:tcBorders>
                    <w:top w:val="nil"/>
                    <w:left w:val="nil"/>
                    <w:bottom w:val="single" w:sz="4" w:space="0" w:color="auto"/>
                    <w:right w:val="nil"/>
                  </w:tcBorders>
                  <w:noWrap/>
                  <w:vAlign w:val="center"/>
                  <w:hideMark/>
                </w:tcPr>
                <w:p w14:paraId="40F5695E" w14:textId="77777777" w:rsidR="006A71C7" w:rsidRPr="006A71C7" w:rsidRDefault="006A71C7" w:rsidP="006A71C7">
                  <w:pPr>
                    <w:spacing w:after="0" w:line="240" w:lineRule="auto"/>
                    <w:rPr>
                      <w:rFonts w:ascii="Arial Narrow" w:eastAsia="Times New Roman" w:hAnsi="Arial Narrow" w:cs="Calibri"/>
                      <w:b/>
                      <w:bCs/>
                      <w:color w:val="000000"/>
                      <w:sz w:val="10"/>
                      <w:szCs w:val="10"/>
                      <w:lang w:eastAsia="pl-PL"/>
                    </w:rPr>
                  </w:pPr>
                  <w:r w:rsidRPr="006A71C7">
                    <w:rPr>
                      <w:rFonts w:ascii="Arial Narrow" w:eastAsia="Times New Roman" w:hAnsi="Arial Narrow" w:cs="Calibri"/>
                      <w:b/>
                      <w:bCs/>
                      <w:color w:val="000000"/>
                      <w:sz w:val="10"/>
                      <w:szCs w:val="10"/>
                      <w:lang w:eastAsia="pl-PL"/>
                    </w:rPr>
                    <w:lastRenderedPageBreak/>
                    <w:t> </w:t>
                  </w:r>
                </w:p>
              </w:tc>
              <w:tc>
                <w:tcPr>
                  <w:tcW w:w="1026" w:type="dxa"/>
                  <w:tcBorders>
                    <w:top w:val="nil"/>
                    <w:left w:val="nil"/>
                    <w:bottom w:val="single" w:sz="4" w:space="0" w:color="auto"/>
                    <w:right w:val="nil"/>
                  </w:tcBorders>
                  <w:noWrap/>
                  <w:vAlign w:val="center"/>
                  <w:hideMark/>
                </w:tcPr>
                <w:p w14:paraId="21D8069A" w14:textId="77777777" w:rsidR="006A71C7" w:rsidRPr="006A71C7" w:rsidRDefault="006A71C7" w:rsidP="006A71C7">
                  <w:pPr>
                    <w:spacing w:after="0" w:line="240" w:lineRule="auto"/>
                    <w:rPr>
                      <w:rFonts w:ascii="Arial Narrow" w:eastAsia="Times New Roman" w:hAnsi="Arial Narrow" w:cs="Calibri"/>
                      <w:b/>
                      <w:bCs/>
                      <w:color w:val="000000"/>
                      <w:sz w:val="10"/>
                      <w:szCs w:val="10"/>
                      <w:lang w:eastAsia="pl-PL"/>
                    </w:rPr>
                  </w:pPr>
                  <w:r w:rsidRPr="006A71C7">
                    <w:rPr>
                      <w:rFonts w:ascii="Arial Narrow" w:eastAsia="Times New Roman" w:hAnsi="Arial Narrow" w:cs="Calibri"/>
                      <w:b/>
                      <w:bCs/>
                      <w:color w:val="000000"/>
                      <w:sz w:val="10"/>
                      <w:szCs w:val="10"/>
                      <w:lang w:eastAsia="pl-PL"/>
                    </w:rPr>
                    <w:t> </w:t>
                  </w:r>
                </w:p>
              </w:tc>
              <w:tc>
                <w:tcPr>
                  <w:tcW w:w="816" w:type="dxa"/>
                  <w:tcBorders>
                    <w:top w:val="nil"/>
                    <w:left w:val="nil"/>
                    <w:bottom w:val="single" w:sz="4" w:space="0" w:color="auto"/>
                    <w:right w:val="nil"/>
                  </w:tcBorders>
                  <w:noWrap/>
                  <w:vAlign w:val="center"/>
                  <w:hideMark/>
                </w:tcPr>
                <w:p w14:paraId="77821869" w14:textId="77777777" w:rsidR="006A71C7" w:rsidRPr="006A71C7" w:rsidRDefault="006A71C7" w:rsidP="006A71C7">
                  <w:pPr>
                    <w:spacing w:after="0" w:line="240" w:lineRule="auto"/>
                    <w:rPr>
                      <w:rFonts w:ascii="Arial Narrow" w:eastAsia="Times New Roman" w:hAnsi="Arial Narrow" w:cs="Calibri"/>
                      <w:b/>
                      <w:bCs/>
                      <w:color w:val="000000"/>
                      <w:sz w:val="10"/>
                      <w:szCs w:val="10"/>
                      <w:lang w:eastAsia="pl-PL"/>
                    </w:rPr>
                  </w:pPr>
                  <w:r w:rsidRPr="006A71C7">
                    <w:rPr>
                      <w:rFonts w:ascii="Arial Narrow" w:eastAsia="Times New Roman" w:hAnsi="Arial Narrow" w:cs="Calibri"/>
                      <w:b/>
                      <w:bCs/>
                      <w:color w:val="000000"/>
                      <w:sz w:val="10"/>
                      <w:szCs w:val="10"/>
                      <w:lang w:eastAsia="pl-PL"/>
                    </w:rPr>
                    <w:t> </w:t>
                  </w:r>
                </w:p>
              </w:tc>
              <w:tc>
                <w:tcPr>
                  <w:tcW w:w="405" w:type="dxa"/>
                  <w:tcBorders>
                    <w:top w:val="nil"/>
                    <w:left w:val="nil"/>
                    <w:bottom w:val="single" w:sz="4" w:space="0" w:color="auto"/>
                    <w:right w:val="nil"/>
                  </w:tcBorders>
                  <w:noWrap/>
                  <w:vAlign w:val="center"/>
                  <w:hideMark/>
                </w:tcPr>
                <w:p w14:paraId="54EF6583" w14:textId="77777777" w:rsidR="006A71C7" w:rsidRPr="006A71C7" w:rsidRDefault="006A71C7" w:rsidP="006A71C7">
                  <w:pPr>
                    <w:spacing w:after="0" w:line="240" w:lineRule="auto"/>
                    <w:rPr>
                      <w:rFonts w:ascii="Arial Narrow" w:eastAsia="Times New Roman" w:hAnsi="Arial Narrow" w:cs="Calibri"/>
                      <w:b/>
                      <w:bCs/>
                      <w:color w:val="000000"/>
                      <w:sz w:val="10"/>
                      <w:szCs w:val="10"/>
                      <w:lang w:eastAsia="pl-PL"/>
                    </w:rPr>
                  </w:pPr>
                  <w:r w:rsidRPr="006A71C7">
                    <w:rPr>
                      <w:rFonts w:ascii="Arial Narrow" w:eastAsia="Times New Roman" w:hAnsi="Arial Narrow" w:cs="Calibri"/>
                      <w:b/>
                      <w:bCs/>
                      <w:color w:val="000000"/>
                      <w:sz w:val="10"/>
                      <w:szCs w:val="10"/>
                      <w:lang w:eastAsia="pl-PL"/>
                    </w:rPr>
                    <w:t> </w:t>
                  </w:r>
                </w:p>
              </w:tc>
              <w:tc>
                <w:tcPr>
                  <w:tcW w:w="708" w:type="dxa"/>
                  <w:tcBorders>
                    <w:top w:val="nil"/>
                    <w:left w:val="nil"/>
                    <w:bottom w:val="single" w:sz="4" w:space="0" w:color="auto"/>
                    <w:right w:val="nil"/>
                  </w:tcBorders>
                  <w:noWrap/>
                  <w:vAlign w:val="center"/>
                  <w:hideMark/>
                </w:tcPr>
                <w:p w14:paraId="7F1625AF" w14:textId="77777777" w:rsidR="006A71C7" w:rsidRPr="006A71C7" w:rsidRDefault="006A71C7" w:rsidP="006A71C7">
                  <w:pPr>
                    <w:spacing w:after="0" w:line="240" w:lineRule="auto"/>
                    <w:rPr>
                      <w:rFonts w:ascii="Arial Narrow" w:eastAsia="Times New Roman" w:hAnsi="Arial Narrow" w:cs="Calibri"/>
                      <w:b/>
                      <w:bCs/>
                      <w:color w:val="000000"/>
                      <w:sz w:val="10"/>
                      <w:szCs w:val="10"/>
                      <w:lang w:eastAsia="pl-PL"/>
                    </w:rPr>
                  </w:pPr>
                  <w:r w:rsidRPr="006A71C7">
                    <w:rPr>
                      <w:rFonts w:ascii="Arial Narrow" w:eastAsia="Times New Roman" w:hAnsi="Arial Narrow" w:cs="Calibri"/>
                      <w:b/>
                      <w:bCs/>
                      <w:color w:val="000000"/>
                      <w:sz w:val="10"/>
                      <w:szCs w:val="10"/>
                      <w:lang w:eastAsia="pl-PL"/>
                    </w:rPr>
                    <w:t> </w:t>
                  </w:r>
                </w:p>
              </w:tc>
              <w:tc>
                <w:tcPr>
                  <w:tcW w:w="447" w:type="dxa"/>
                  <w:tcBorders>
                    <w:top w:val="nil"/>
                    <w:left w:val="nil"/>
                    <w:bottom w:val="single" w:sz="4" w:space="0" w:color="auto"/>
                    <w:right w:val="nil"/>
                  </w:tcBorders>
                  <w:noWrap/>
                  <w:vAlign w:val="center"/>
                  <w:hideMark/>
                </w:tcPr>
                <w:p w14:paraId="0FB09546" w14:textId="77777777" w:rsidR="006A71C7" w:rsidRPr="006A71C7" w:rsidRDefault="006A71C7" w:rsidP="006A71C7">
                  <w:pPr>
                    <w:spacing w:after="0" w:line="240" w:lineRule="auto"/>
                    <w:rPr>
                      <w:rFonts w:ascii="Arial Narrow" w:eastAsia="Times New Roman" w:hAnsi="Arial Narrow" w:cs="Calibri"/>
                      <w:b/>
                      <w:bCs/>
                      <w:color w:val="000000"/>
                      <w:sz w:val="10"/>
                      <w:szCs w:val="10"/>
                      <w:lang w:eastAsia="pl-PL"/>
                    </w:rPr>
                  </w:pPr>
                  <w:r w:rsidRPr="006A71C7">
                    <w:rPr>
                      <w:rFonts w:ascii="Arial Narrow" w:eastAsia="Times New Roman" w:hAnsi="Arial Narrow" w:cs="Calibri"/>
                      <w:b/>
                      <w:bCs/>
                      <w:color w:val="000000"/>
                      <w:sz w:val="10"/>
                      <w:szCs w:val="10"/>
                      <w:lang w:eastAsia="pl-PL"/>
                    </w:rPr>
                    <w:t> </w:t>
                  </w:r>
                </w:p>
              </w:tc>
              <w:tc>
                <w:tcPr>
                  <w:tcW w:w="783" w:type="dxa"/>
                  <w:tcBorders>
                    <w:top w:val="nil"/>
                    <w:left w:val="nil"/>
                    <w:bottom w:val="single" w:sz="4" w:space="0" w:color="auto"/>
                    <w:right w:val="nil"/>
                  </w:tcBorders>
                  <w:noWrap/>
                  <w:vAlign w:val="center"/>
                  <w:hideMark/>
                </w:tcPr>
                <w:p w14:paraId="045B6B16" w14:textId="77777777" w:rsidR="006A71C7" w:rsidRPr="006A71C7" w:rsidRDefault="006A71C7" w:rsidP="006A71C7">
                  <w:pPr>
                    <w:spacing w:after="0" w:line="240" w:lineRule="auto"/>
                    <w:rPr>
                      <w:rFonts w:ascii="Arial Narrow" w:eastAsia="Times New Roman" w:hAnsi="Arial Narrow" w:cs="Calibri"/>
                      <w:b/>
                      <w:bCs/>
                      <w:color w:val="000000"/>
                      <w:sz w:val="10"/>
                      <w:szCs w:val="10"/>
                      <w:lang w:eastAsia="pl-PL"/>
                    </w:rPr>
                  </w:pPr>
                  <w:r w:rsidRPr="006A71C7">
                    <w:rPr>
                      <w:rFonts w:ascii="Arial Narrow" w:eastAsia="Times New Roman" w:hAnsi="Arial Narrow" w:cs="Calibri"/>
                      <w:b/>
                      <w:bCs/>
                      <w:color w:val="000000"/>
                      <w:sz w:val="10"/>
                      <w:szCs w:val="10"/>
                      <w:lang w:eastAsia="pl-PL"/>
                    </w:rPr>
                    <w:t> </w:t>
                  </w:r>
                </w:p>
              </w:tc>
              <w:tc>
                <w:tcPr>
                  <w:tcW w:w="378" w:type="dxa"/>
                  <w:tcBorders>
                    <w:top w:val="nil"/>
                    <w:left w:val="nil"/>
                    <w:bottom w:val="single" w:sz="4" w:space="0" w:color="auto"/>
                    <w:right w:val="nil"/>
                  </w:tcBorders>
                  <w:noWrap/>
                  <w:vAlign w:val="center"/>
                  <w:hideMark/>
                </w:tcPr>
                <w:p w14:paraId="4227D780" w14:textId="77777777" w:rsidR="006A71C7" w:rsidRPr="006A71C7" w:rsidRDefault="006A71C7" w:rsidP="006A71C7">
                  <w:pPr>
                    <w:spacing w:after="0" w:line="240" w:lineRule="auto"/>
                    <w:rPr>
                      <w:rFonts w:ascii="Arial Narrow" w:eastAsia="Times New Roman" w:hAnsi="Arial Narrow" w:cs="Calibri"/>
                      <w:b/>
                      <w:bCs/>
                      <w:color w:val="000000"/>
                      <w:sz w:val="10"/>
                      <w:szCs w:val="10"/>
                      <w:lang w:eastAsia="pl-PL"/>
                    </w:rPr>
                  </w:pPr>
                  <w:r w:rsidRPr="006A71C7">
                    <w:rPr>
                      <w:rFonts w:ascii="Arial Narrow" w:eastAsia="Times New Roman" w:hAnsi="Arial Narrow" w:cs="Calibri"/>
                      <w:b/>
                      <w:bCs/>
                      <w:color w:val="000000"/>
                      <w:sz w:val="10"/>
                      <w:szCs w:val="10"/>
                      <w:lang w:eastAsia="pl-PL"/>
                    </w:rPr>
                    <w:t> </w:t>
                  </w:r>
                </w:p>
              </w:tc>
              <w:tc>
                <w:tcPr>
                  <w:tcW w:w="794" w:type="dxa"/>
                  <w:tcBorders>
                    <w:top w:val="nil"/>
                    <w:left w:val="nil"/>
                    <w:bottom w:val="single" w:sz="4" w:space="0" w:color="auto"/>
                    <w:right w:val="nil"/>
                  </w:tcBorders>
                  <w:noWrap/>
                  <w:vAlign w:val="center"/>
                  <w:hideMark/>
                </w:tcPr>
                <w:p w14:paraId="0D831F4C" w14:textId="77777777" w:rsidR="006A71C7" w:rsidRPr="006A71C7" w:rsidRDefault="006A71C7" w:rsidP="006A71C7">
                  <w:pPr>
                    <w:spacing w:after="0" w:line="240" w:lineRule="auto"/>
                    <w:rPr>
                      <w:rFonts w:ascii="Arial Narrow" w:eastAsia="Times New Roman" w:hAnsi="Arial Narrow" w:cs="Calibri"/>
                      <w:b/>
                      <w:bCs/>
                      <w:color w:val="000000"/>
                      <w:sz w:val="10"/>
                      <w:szCs w:val="10"/>
                      <w:lang w:eastAsia="pl-PL"/>
                    </w:rPr>
                  </w:pPr>
                  <w:r w:rsidRPr="006A71C7">
                    <w:rPr>
                      <w:rFonts w:ascii="Arial Narrow" w:eastAsia="Times New Roman" w:hAnsi="Arial Narrow" w:cs="Calibri"/>
                      <w:b/>
                      <w:bCs/>
                      <w:color w:val="000000"/>
                      <w:sz w:val="10"/>
                      <w:szCs w:val="10"/>
                      <w:lang w:eastAsia="pl-PL"/>
                    </w:rPr>
                    <w:t> </w:t>
                  </w:r>
                </w:p>
              </w:tc>
              <w:tc>
                <w:tcPr>
                  <w:tcW w:w="454" w:type="dxa"/>
                  <w:tcBorders>
                    <w:top w:val="nil"/>
                    <w:left w:val="nil"/>
                    <w:bottom w:val="single" w:sz="4" w:space="0" w:color="auto"/>
                    <w:right w:val="nil"/>
                  </w:tcBorders>
                  <w:noWrap/>
                  <w:vAlign w:val="center"/>
                  <w:hideMark/>
                </w:tcPr>
                <w:p w14:paraId="7A545942" w14:textId="77777777" w:rsidR="006A71C7" w:rsidRPr="006A71C7" w:rsidRDefault="006A71C7" w:rsidP="006A71C7">
                  <w:pPr>
                    <w:spacing w:after="0" w:line="240" w:lineRule="auto"/>
                    <w:rPr>
                      <w:rFonts w:ascii="Arial Narrow" w:eastAsia="Times New Roman" w:hAnsi="Arial Narrow" w:cs="Calibri"/>
                      <w:b/>
                      <w:bCs/>
                      <w:color w:val="000000"/>
                      <w:sz w:val="10"/>
                      <w:szCs w:val="10"/>
                      <w:lang w:eastAsia="pl-PL"/>
                    </w:rPr>
                  </w:pPr>
                  <w:r w:rsidRPr="006A71C7">
                    <w:rPr>
                      <w:rFonts w:ascii="Arial Narrow" w:eastAsia="Times New Roman" w:hAnsi="Arial Narrow" w:cs="Calibri"/>
                      <w:b/>
                      <w:bCs/>
                      <w:color w:val="000000"/>
                      <w:sz w:val="10"/>
                      <w:szCs w:val="10"/>
                      <w:lang w:eastAsia="pl-PL"/>
                    </w:rPr>
                    <w:t> </w:t>
                  </w:r>
                </w:p>
              </w:tc>
              <w:tc>
                <w:tcPr>
                  <w:tcW w:w="676" w:type="dxa"/>
                  <w:tcBorders>
                    <w:top w:val="nil"/>
                    <w:left w:val="nil"/>
                    <w:bottom w:val="single" w:sz="4" w:space="0" w:color="auto"/>
                    <w:right w:val="nil"/>
                  </w:tcBorders>
                  <w:noWrap/>
                  <w:vAlign w:val="center"/>
                  <w:hideMark/>
                </w:tcPr>
                <w:p w14:paraId="10F13117" w14:textId="77777777" w:rsidR="006A71C7" w:rsidRPr="006A71C7" w:rsidRDefault="006A71C7" w:rsidP="006A71C7">
                  <w:pPr>
                    <w:spacing w:after="0" w:line="240" w:lineRule="auto"/>
                    <w:rPr>
                      <w:rFonts w:ascii="Arial Narrow" w:eastAsia="Times New Roman" w:hAnsi="Arial Narrow" w:cs="Calibri"/>
                      <w:b/>
                      <w:bCs/>
                      <w:color w:val="000000"/>
                      <w:sz w:val="10"/>
                      <w:szCs w:val="10"/>
                      <w:lang w:eastAsia="pl-PL"/>
                    </w:rPr>
                  </w:pPr>
                  <w:r w:rsidRPr="006A71C7">
                    <w:rPr>
                      <w:rFonts w:ascii="Arial Narrow" w:eastAsia="Times New Roman" w:hAnsi="Arial Narrow" w:cs="Calibri"/>
                      <w:b/>
                      <w:bCs/>
                      <w:color w:val="000000"/>
                      <w:sz w:val="10"/>
                      <w:szCs w:val="10"/>
                      <w:lang w:eastAsia="pl-PL"/>
                    </w:rPr>
                    <w:t> </w:t>
                  </w:r>
                </w:p>
              </w:tc>
              <w:tc>
                <w:tcPr>
                  <w:tcW w:w="1026" w:type="dxa"/>
                  <w:tcBorders>
                    <w:top w:val="nil"/>
                    <w:left w:val="nil"/>
                    <w:bottom w:val="single" w:sz="4" w:space="0" w:color="auto"/>
                    <w:right w:val="nil"/>
                  </w:tcBorders>
                  <w:noWrap/>
                  <w:vAlign w:val="center"/>
                  <w:hideMark/>
                </w:tcPr>
                <w:p w14:paraId="0FF4F96E" w14:textId="77777777" w:rsidR="006A71C7" w:rsidRPr="006A71C7" w:rsidRDefault="006A71C7" w:rsidP="006A71C7">
                  <w:pPr>
                    <w:spacing w:after="0" w:line="240" w:lineRule="auto"/>
                    <w:rPr>
                      <w:rFonts w:ascii="Arial Narrow" w:eastAsia="Times New Roman" w:hAnsi="Arial Narrow" w:cs="Calibri"/>
                      <w:b/>
                      <w:bCs/>
                      <w:color w:val="000000"/>
                      <w:sz w:val="10"/>
                      <w:szCs w:val="10"/>
                      <w:lang w:eastAsia="pl-PL"/>
                    </w:rPr>
                  </w:pPr>
                  <w:r w:rsidRPr="006A71C7">
                    <w:rPr>
                      <w:rFonts w:ascii="Arial Narrow" w:eastAsia="Times New Roman" w:hAnsi="Arial Narrow" w:cs="Calibri"/>
                      <w:b/>
                      <w:bCs/>
                      <w:color w:val="000000"/>
                      <w:sz w:val="10"/>
                      <w:szCs w:val="10"/>
                      <w:lang w:eastAsia="pl-PL"/>
                    </w:rPr>
                    <w:t> </w:t>
                  </w:r>
                </w:p>
              </w:tc>
              <w:tc>
                <w:tcPr>
                  <w:tcW w:w="850" w:type="dxa"/>
                  <w:tcBorders>
                    <w:top w:val="nil"/>
                    <w:left w:val="nil"/>
                    <w:bottom w:val="single" w:sz="4" w:space="0" w:color="auto"/>
                    <w:right w:val="nil"/>
                  </w:tcBorders>
                  <w:noWrap/>
                  <w:vAlign w:val="center"/>
                  <w:hideMark/>
                </w:tcPr>
                <w:p w14:paraId="44119BAC" w14:textId="77777777" w:rsidR="006A71C7" w:rsidRPr="006A71C7" w:rsidRDefault="006A71C7" w:rsidP="006A71C7">
                  <w:pPr>
                    <w:spacing w:after="0" w:line="240" w:lineRule="auto"/>
                    <w:rPr>
                      <w:rFonts w:ascii="Arial Narrow" w:eastAsia="Times New Roman" w:hAnsi="Arial Narrow" w:cs="Calibri"/>
                      <w:b/>
                      <w:bCs/>
                      <w:color w:val="000000"/>
                      <w:sz w:val="10"/>
                      <w:szCs w:val="10"/>
                      <w:lang w:eastAsia="pl-PL"/>
                    </w:rPr>
                  </w:pPr>
                  <w:r w:rsidRPr="006A71C7">
                    <w:rPr>
                      <w:rFonts w:ascii="Arial Narrow" w:eastAsia="Times New Roman" w:hAnsi="Arial Narrow" w:cs="Calibri"/>
                      <w:b/>
                      <w:bCs/>
                      <w:color w:val="000000"/>
                      <w:sz w:val="10"/>
                      <w:szCs w:val="10"/>
                      <w:lang w:eastAsia="pl-PL"/>
                    </w:rPr>
                    <w:t> </w:t>
                  </w:r>
                </w:p>
              </w:tc>
              <w:tc>
                <w:tcPr>
                  <w:tcW w:w="366" w:type="dxa"/>
                  <w:tcBorders>
                    <w:top w:val="nil"/>
                    <w:left w:val="nil"/>
                    <w:bottom w:val="single" w:sz="4" w:space="0" w:color="auto"/>
                    <w:right w:val="nil"/>
                  </w:tcBorders>
                  <w:noWrap/>
                  <w:vAlign w:val="center"/>
                  <w:hideMark/>
                </w:tcPr>
                <w:p w14:paraId="728DDD7D" w14:textId="77777777" w:rsidR="006A71C7" w:rsidRPr="006A71C7" w:rsidRDefault="006A71C7" w:rsidP="006A71C7">
                  <w:pPr>
                    <w:spacing w:after="0" w:line="240" w:lineRule="auto"/>
                    <w:rPr>
                      <w:rFonts w:ascii="Arial Narrow" w:eastAsia="Times New Roman" w:hAnsi="Arial Narrow" w:cs="Calibri"/>
                      <w:b/>
                      <w:bCs/>
                      <w:color w:val="000000"/>
                      <w:sz w:val="10"/>
                      <w:szCs w:val="10"/>
                      <w:lang w:eastAsia="pl-PL"/>
                    </w:rPr>
                  </w:pPr>
                  <w:r w:rsidRPr="006A71C7">
                    <w:rPr>
                      <w:rFonts w:ascii="Arial Narrow" w:eastAsia="Times New Roman" w:hAnsi="Arial Narrow" w:cs="Calibri"/>
                      <w:b/>
                      <w:bCs/>
                      <w:color w:val="000000"/>
                      <w:sz w:val="10"/>
                      <w:szCs w:val="10"/>
                      <w:lang w:eastAsia="pl-PL"/>
                    </w:rPr>
                    <w:t> </w:t>
                  </w:r>
                </w:p>
              </w:tc>
              <w:tc>
                <w:tcPr>
                  <w:tcW w:w="794" w:type="dxa"/>
                  <w:tcBorders>
                    <w:top w:val="nil"/>
                    <w:left w:val="nil"/>
                    <w:bottom w:val="single" w:sz="4" w:space="0" w:color="auto"/>
                    <w:right w:val="nil"/>
                  </w:tcBorders>
                  <w:noWrap/>
                  <w:vAlign w:val="center"/>
                  <w:hideMark/>
                </w:tcPr>
                <w:p w14:paraId="4776F39B" w14:textId="77777777" w:rsidR="006A71C7" w:rsidRPr="006A71C7" w:rsidRDefault="006A71C7" w:rsidP="006A71C7">
                  <w:pPr>
                    <w:spacing w:after="0" w:line="240" w:lineRule="auto"/>
                    <w:rPr>
                      <w:rFonts w:ascii="Arial Narrow" w:eastAsia="Times New Roman" w:hAnsi="Arial Narrow" w:cs="Calibri"/>
                      <w:b/>
                      <w:bCs/>
                      <w:color w:val="000000"/>
                      <w:sz w:val="10"/>
                      <w:szCs w:val="10"/>
                      <w:lang w:eastAsia="pl-PL"/>
                    </w:rPr>
                  </w:pPr>
                  <w:r w:rsidRPr="006A71C7">
                    <w:rPr>
                      <w:rFonts w:ascii="Arial Narrow" w:eastAsia="Times New Roman" w:hAnsi="Arial Narrow" w:cs="Calibri"/>
                      <w:b/>
                      <w:bCs/>
                      <w:color w:val="000000"/>
                      <w:sz w:val="10"/>
                      <w:szCs w:val="10"/>
                      <w:lang w:eastAsia="pl-PL"/>
                    </w:rPr>
                    <w:t> </w:t>
                  </w:r>
                </w:p>
              </w:tc>
              <w:tc>
                <w:tcPr>
                  <w:tcW w:w="399" w:type="dxa"/>
                  <w:tcBorders>
                    <w:top w:val="nil"/>
                    <w:left w:val="nil"/>
                    <w:bottom w:val="single" w:sz="4" w:space="0" w:color="auto"/>
                    <w:right w:val="nil"/>
                  </w:tcBorders>
                  <w:noWrap/>
                  <w:vAlign w:val="center"/>
                  <w:hideMark/>
                </w:tcPr>
                <w:p w14:paraId="396C4A11" w14:textId="77777777" w:rsidR="006A71C7" w:rsidRPr="006A71C7" w:rsidRDefault="006A71C7" w:rsidP="006A71C7">
                  <w:pPr>
                    <w:spacing w:after="0" w:line="240" w:lineRule="auto"/>
                    <w:rPr>
                      <w:rFonts w:ascii="Arial Narrow" w:eastAsia="Times New Roman" w:hAnsi="Arial Narrow" w:cs="Calibri"/>
                      <w:b/>
                      <w:bCs/>
                      <w:color w:val="000000"/>
                      <w:sz w:val="10"/>
                      <w:szCs w:val="10"/>
                      <w:lang w:eastAsia="pl-PL"/>
                    </w:rPr>
                  </w:pPr>
                  <w:r w:rsidRPr="006A71C7">
                    <w:rPr>
                      <w:rFonts w:ascii="Arial Narrow" w:eastAsia="Times New Roman" w:hAnsi="Arial Narrow" w:cs="Calibri"/>
                      <w:b/>
                      <w:bCs/>
                      <w:color w:val="000000"/>
                      <w:sz w:val="10"/>
                      <w:szCs w:val="10"/>
                      <w:lang w:eastAsia="pl-PL"/>
                    </w:rPr>
                    <w:t> </w:t>
                  </w:r>
                </w:p>
              </w:tc>
              <w:tc>
                <w:tcPr>
                  <w:tcW w:w="723" w:type="dxa"/>
                  <w:tcBorders>
                    <w:top w:val="nil"/>
                    <w:left w:val="nil"/>
                    <w:bottom w:val="single" w:sz="4" w:space="0" w:color="auto"/>
                    <w:right w:val="nil"/>
                  </w:tcBorders>
                  <w:noWrap/>
                  <w:vAlign w:val="center"/>
                  <w:hideMark/>
                </w:tcPr>
                <w:p w14:paraId="0A622FF7" w14:textId="77777777" w:rsidR="006A71C7" w:rsidRPr="006A71C7" w:rsidRDefault="006A71C7" w:rsidP="006A71C7">
                  <w:pPr>
                    <w:spacing w:after="0" w:line="240" w:lineRule="auto"/>
                    <w:rPr>
                      <w:rFonts w:ascii="Arial Narrow" w:eastAsia="Times New Roman" w:hAnsi="Arial Narrow" w:cs="Calibri"/>
                      <w:b/>
                      <w:bCs/>
                      <w:color w:val="000000"/>
                      <w:sz w:val="10"/>
                      <w:szCs w:val="10"/>
                      <w:lang w:eastAsia="pl-PL"/>
                    </w:rPr>
                  </w:pPr>
                  <w:r w:rsidRPr="006A71C7">
                    <w:rPr>
                      <w:rFonts w:ascii="Arial Narrow" w:eastAsia="Times New Roman" w:hAnsi="Arial Narrow" w:cs="Calibri"/>
                      <w:b/>
                      <w:bCs/>
                      <w:color w:val="000000"/>
                      <w:sz w:val="10"/>
                      <w:szCs w:val="10"/>
                      <w:lang w:eastAsia="pl-PL"/>
                    </w:rPr>
                    <w:t> </w:t>
                  </w:r>
                </w:p>
              </w:tc>
              <w:tc>
                <w:tcPr>
                  <w:tcW w:w="669" w:type="dxa"/>
                  <w:tcBorders>
                    <w:top w:val="nil"/>
                    <w:left w:val="nil"/>
                    <w:bottom w:val="single" w:sz="4" w:space="0" w:color="auto"/>
                    <w:right w:val="nil"/>
                  </w:tcBorders>
                  <w:noWrap/>
                  <w:vAlign w:val="center"/>
                  <w:hideMark/>
                </w:tcPr>
                <w:p w14:paraId="73D6DCA3" w14:textId="77777777" w:rsidR="006A71C7" w:rsidRPr="006A71C7" w:rsidRDefault="006A71C7" w:rsidP="006A71C7">
                  <w:pPr>
                    <w:spacing w:after="0" w:line="240" w:lineRule="auto"/>
                    <w:rPr>
                      <w:rFonts w:ascii="Arial Narrow" w:eastAsia="Times New Roman" w:hAnsi="Arial Narrow" w:cs="Calibri"/>
                      <w:b/>
                      <w:bCs/>
                      <w:color w:val="000000"/>
                      <w:sz w:val="10"/>
                      <w:szCs w:val="10"/>
                      <w:lang w:eastAsia="pl-PL"/>
                    </w:rPr>
                  </w:pPr>
                  <w:r w:rsidRPr="006A71C7">
                    <w:rPr>
                      <w:rFonts w:ascii="Arial Narrow" w:eastAsia="Times New Roman" w:hAnsi="Arial Narrow" w:cs="Calibri"/>
                      <w:b/>
                      <w:bCs/>
                      <w:color w:val="000000"/>
                      <w:sz w:val="10"/>
                      <w:szCs w:val="10"/>
                      <w:lang w:eastAsia="pl-PL"/>
                    </w:rPr>
                    <w:t> </w:t>
                  </w:r>
                </w:p>
              </w:tc>
              <w:tc>
                <w:tcPr>
                  <w:tcW w:w="966" w:type="dxa"/>
                  <w:tcBorders>
                    <w:top w:val="nil"/>
                    <w:left w:val="nil"/>
                    <w:bottom w:val="single" w:sz="4" w:space="0" w:color="auto"/>
                    <w:right w:val="nil"/>
                  </w:tcBorders>
                  <w:noWrap/>
                  <w:vAlign w:val="center"/>
                  <w:hideMark/>
                </w:tcPr>
                <w:p w14:paraId="14DB451D" w14:textId="77777777" w:rsidR="006A71C7" w:rsidRPr="006A71C7" w:rsidRDefault="006A71C7" w:rsidP="006A71C7">
                  <w:pPr>
                    <w:spacing w:after="0" w:line="240" w:lineRule="auto"/>
                    <w:rPr>
                      <w:rFonts w:ascii="Arial Narrow" w:eastAsia="Times New Roman" w:hAnsi="Arial Narrow" w:cs="Calibri"/>
                      <w:b/>
                      <w:bCs/>
                      <w:color w:val="000000"/>
                      <w:sz w:val="10"/>
                      <w:szCs w:val="10"/>
                      <w:lang w:eastAsia="pl-PL"/>
                    </w:rPr>
                  </w:pPr>
                  <w:r w:rsidRPr="006A71C7">
                    <w:rPr>
                      <w:rFonts w:ascii="Arial Narrow" w:eastAsia="Times New Roman" w:hAnsi="Arial Narrow" w:cs="Calibri"/>
                      <w:b/>
                      <w:bCs/>
                      <w:color w:val="000000"/>
                      <w:sz w:val="10"/>
                      <w:szCs w:val="10"/>
                      <w:lang w:eastAsia="pl-PL"/>
                    </w:rPr>
                    <w:t> </w:t>
                  </w:r>
                </w:p>
              </w:tc>
              <w:tc>
                <w:tcPr>
                  <w:tcW w:w="897" w:type="dxa"/>
                  <w:tcBorders>
                    <w:top w:val="nil"/>
                    <w:left w:val="nil"/>
                    <w:bottom w:val="single" w:sz="4" w:space="0" w:color="auto"/>
                    <w:right w:val="nil"/>
                  </w:tcBorders>
                  <w:noWrap/>
                  <w:vAlign w:val="center"/>
                  <w:hideMark/>
                </w:tcPr>
                <w:p w14:paraId="3AF73297" w14:textId="77777777" w:rsidR="006A71C7" w:rsidRPr="006A71C7" w:rsidRDefault="006A71C7" w:rsidP="006A71C7">
                  <w:pPr>
                    <w:spacing w:after="0" w:line="240" w:lineRule="auto"/>
                    <w:rPr>
                      <w:rFonts w:ascii="Arial Narrow" w:eastAsia="Times New Roman" w:hAnsi="Arial Narrow" w:cs="Calibri"/>
                      <w:b/>
                      <w:bCs/>
                      <w:color w:val="000000"/>
                      <w:sz w:val="10"/>
                      <w:szCs w:val="10"/>
                      <w:lang w:eastAsia="pl-PL"/>
                    </w:rPr>
                  </w:pPr>
                  <w:r w:rsidRPr="006A71C7">
                    <w:rPr>
                      <w:rFonts w:ascii="Arial Narrow" w:eastAsia="Times New Roman" w:hAnsi="Arial Narrow" w:cs="Calibri"/>
                      <w:b/>
                      <w:bCs/>
                      <w:color w:val="000000"/>
                      <w:sz w:val="10"/>
                      <w:szCs w:val="10"/>
                      <w:lang w:eastAsia="pl-PL"/>
                    </w:rPr>
                    <w:t> </w:t>
                  </w:r>
                </w:p>
              </w:tc>
              <w:tc>
                <w:tcPr>
                  <w:tcW w:w="925" w:type="dxa"/>
                  <w:tcBorders>
                    <w:top w:val="nil"/>
                    <w:left w:val="nil"/>
                    <w:bottom w:val="single" w:sz="4" w:space="0" w:color="auto"/>
                    <w:right w:val="nil"/>
                  </w:tcBorders>
                  <w:noWrap/>
                  <w:vAlign w:val="center"/>
                  <w:hideMark/>
                </w:tcPr>
                <w:p w14:paraId="385CA884" w14:textId="77777777" w:rsidR="006A71C7" w:rsidRPr="006A71C7" w:rsidRDefault="006A71C7" w:rsidP="006A71C7">
                  <w:pPr>
                    <w:spacing w:after="0" w:line="240" w:lineRule="auto"/>
                    <w:rPr>
                      <w:rFonts w:ascii="Arial Narrow" w:eastAsia="Times New Roman" w:hAnsi="Arial Narrow" w:cs="Calibri"/>
                      <w:b/>
                      <w:bCs/>
                      <w:color w:val="000000"/>
                      <w:sz w:val="10"/>
                      <w:szCs w:val="10"/>
                      <w:lang w:eastAsia="pl-PL"/>
                    </w:rPr>
                  </w:pPr>
                  <w:r w:rsidRPr="006A71C7">
                    <w:rPr>
                      <w:rFonts w:ascii="Arial Narrow" w:eastAsia="Times New Roman" w:hAnsi="Arial Narrow" w:cs="Calibri"/>
                      <w:b/>
                      <w:bCs/>
                      <w:color w:val="000000"/>
                      <w:sz w:val="10"/>
                      <w:szCs w:val="10"/>
                      <w:lang w:eastAsia="pl-PL"/>
                    </w:rPr>
                    <w:t> </w:t>
                  </w:r>
                </w:p>
              </w:tc>
            </w:tr>
            <w:tr w:rsidR="006A71C7" w:rsidRPr="006A71C7" w14:paraId="32B0C7C1" w14:textId="77777777" w:rsidTr="006A71C7">
              <w:trPr>
                <w:trHeight w:val="510"/>
              </w:trPr>
              <w:tc>
                <w:tcPr>
                  <w:tcW w:w="318" w:type="dxa"/>
                  <w:vMerge w:val="restart"/>
                  <w:tcBorders>
                    <w:top w:val="nil"/>
                    <w:left w:val="single" w:sz="4" w:space="0" w:color="auto"/>
                    <w:bottom w:val="single" w:sz="4" w:space="0" w:color="000000"/>
                    <w:right w:val="single" w:sz="4" w:space="0" w:color="auto"/>
                  </w:tcBorders>
                  <w:noWrap/>
                  <w:vAlign w:val="center"/>
                  <w:hideMark/>
                </w:tcPr>
                <w:p w14:paraId="4EFE5F0E" w14:textId="77777777" w:rsidR="006A71C7" w:rsidRPr="006A71C7" w:rsidRDefault="006A71C7" w:rsidP="006A71C7">
                  <w:pPr>
                    <w:spacing w:after="0" w:line="240" w:lineRule="auto"/>
                    <w:jc w:val="center"/>
                    <w:rPr>
                      <w:rFonts w:ascii="Arial Narrow" w:eastAsia="Times New Roman" w:hAnsi="Arial Narrow" w:cs="Calibri"/>
                      <w:color w:val="000000"/>
                      <w:sz w:val="10"/>
                      <w:szCs w:val="10"/>
                      <w:lang w:eastAsia="pl-PL"/>
                    </w:rPr>
                  </w:pPr>
                  <w:r w:rsidRPr="006A71C7">
                    <w:rPr>
                      <w:rFonts w:ascii="Arial Narrow" w:eastAsia="Times New Roman" w:hAnsi="Arial Narrow" w:cs="Calibri"/>
                      <w:color w:val="000000"/>
                      <w:sz w:val="10"/>
                      <w:szCs w:val="10"/>
                      <w:lang w:eastAsia="pl-PL"/>
                    </w:rPr>
                    <w:t>Lp.</w:t>
                  </w:r>
                </w:p>
              </w:tc>
              <w:tc>
                <w:tcPr>
                  <w:tcW w:w="1026" w:type="dxa"/>
                  <w:vMerge w:val="restart"/>
                  <w:tcBorders>
                    <w:top w:val="nil"/>
                    <w:left w:val="single" w:sz="4" w:space="0" w:color="auto"/>
                    <w:bottom w:val="single" w:sz="4" w:space="0" w:color="000000"/>
                    <w:right w:val="single" w:sz="4" w:space="0" w:color="auto"/>
                  </w:tcBorders>
                  <w:vAlign w:val="center"/>
                  <w:hideMark/>
                </w:tcPr>
                <w:p w14:paraId="0F917D6C" w14:textId="77777777" w:rsidR="006A71C7" w:rsidRPr="006A71C7" w:rsidRDefault="006A71C7" w:rsidP="006A71C7">
                  <w:pPr>
                    <w:spacing w:after="0" w:line="240" w:lineRule="auto"/>
                    <w:jc w:val="center"/>
                    <w:rPr>
                      <w:rFonts w:ascii="Arial Narrow" w:eastAsia="Times New Roman" w:hAnsi="Arial Narrow" w:cs="Calibri"/>
                      <w:color w:val="000000"/>
                      <w:sz w:val="10"/>
                      <w:szCs w:val="10"/>
                      <w:lang w:eastAsia="pl-PL"/>
                    </w:rPr>
                  </w:pPr>
                  <w:r w:rsidRPr="006A71C7">
                    <w:rPr>
                      <w:rFonts w:ascii="Arial Narrow" w:eastAsia="Times New Roman" w:hAnsi="Arial Narrow" w:cs="Calibri"/>
                      <w:color w:val="000000"/>
                      <w:sz w:val="10"/>
                      <w:szCs w:val="10"/>
                      <w:lang w:eastAsia="pl-PL"/>
                    </w:rPr>
                    <w:t>Nazwa grupy rodzajowej składnika aktywów trwałych</w:t>
                  </w:r>
                </w:p>
              </w:tc>
              <w:tc>
                <w:tcPr>
                  <w:tcW w:w="816" w:type="dxa"/>
                  <w:vMerge w:val="restart"/>
                  <w:tcBorders>
                    <w:top w:val="nil"/>
                    <w:left w:val="single" w:sz="4" w:space="0" w:color="auto"/>
                    <w:bottom w:val="single" w:sz="4" w:space="0" w:color="000000"/>
                    <w:right w:val="single" w:sz="4" w:space="0" w:color="auto"/>
                  </w:tcBorders>
                  <w:vAlign w:val="center"/>
                  <w:hideMark/>
                </w:tcPr>
                <w:p w14:paraId="5B8549D6" w14:textId="77777777" w:rsidR="006A71C7" w:rsidRPr="006A71C7" w:rsidRDefault="006A71C7" w:rsidP="006A71C7">
                  <w:pPr>
                    <w:spacing w:after="0" w:line="240" w:lineRule="auto"/>
                    <w:jc w:val="center"/>
                    <w:rPr>
                      <w:rFonts w:ascii="Arial Narrow" w:eastAsia="Times New Roman" w:hAnsi="Arial Narrow" w:cs="Calibri"/>
                      <w:color w:val="000000"/>
                      <w:sz w:val="10"/>
                      <w:szCs w:val="10"/>
                      <w:lang w:eastAsia="pl-PL"/>
                    </w:rPr>
                  </w:pPr>
                  <w:r w:rsidRPr="006A71C7">
                    <w:rPr>
                      <w:rFonts w:ascii="Arial Narrow" w:eastAsia="Times New Roman" w:hAnsi="Arial Narrow" w:cs="Calibri"/>
                      <w:color w:val="000000"/>
                      <w:sz w:val="10"/>
                      <w:szCs w:val="10"/>
                      <w:lang w:eastAsia="pl-PL"/>
                    </w:rPr>
                    <w:t xml:space="preserve">Wartość </w:t>
                  </w:r>
                  <w:proofErr w:type="spellStart"/>
                  <w:r w:rsidRPr="006A71C7">
                    <w:rPr>
                      <w:rFonts w:ascii="Arial Narrow" w:eastAsia="Times New Roman" w:hAnsi="Arial Narrow" w:cs="Calibri"/>
                      <w:color w:val="000000"/>
                      <w:sz w:val="10"/>
                      <w:szCs w:val="10"/>
                      <w:lang w:eastAsia="pl-PL"/>
                    </w:rPr>
                    <w:t>poczatkowa</w:t>
                  </w:r>
                  <w:proofErr w:type="spellEnd"/>
                  <w:r w:rsidRPr="006A71C7">
                    <w:rPr>
                      <w:rFonts w:ascii="Arial Narrow" w:eastAsia="Times New Roman" w:hAnsi="Arial Narrow" w:cs="Calibri"/>
                      <w:color w:val="000000"/>
                      <w:sz w:val="10"/>
                      <w:szCs w:val="10"/>
                      <w:lang w:eastAsia="pl-PL"/>
                    </w:rPr>
                    <w:t xml:space="preserve"> - stan na </w:t>
                  </w:r>
                  <w:proofErr w:type="spellStart"/>
                  <w:r w:rsidRPr="006A71C7">
                    <w:rPr>
                      <w:rFonts w:ascii="Arial Narrow" w:eastAsia="Times New Roman" w:hAnsi="Arial Narrow" w:cs="Calibri"/>
                      <w:color w:val="000000"/>
                      <w:sz w:val="10"/>
                      <w:szCs w:val="10"/>
                      <w:lang w:eastAsia="pl-PL"/>
                    </w:rPr>
                    <w:t>poczatek</w:t>
                  </w:r>
                  <w:proofErr w:type="spellEnd"/>
                  <w:r w:rsidRPr="006A71C7">
                    <w:rPr>
                      <w:rFonts w:ascii="Arial Narrow" w:eastAsia="Times New Roman" w:hAnsi="Arial Narrow" w:cs="Calibri"/>
                      <w:color w:val="000000"/>
                      <w:sz w:val="10"/>
                      <w:szCs w:val="10"/>
                      <w:lang w:eastAsia="pl-PL"/>
                    </w:rPr>
                    <w:t xml:space="preserve"> roku obrotowego</w:t>
                  </w:r>
                </w:p>
              </w:tc>
              <w:tc>
                <w:tcPr>
                  <w:tcW w:w="1560" w:type="dxa"/>
                  <w:gridSpan w:val="3"/>
                  <w:tcBorders>
                    <w:top w:val="single" w:sz="4" w:space="0" w:color="auto"/>
                    <w:left w:val="nil"/>
                    <w:bottom w:val="single" w:sz="4" w:space="0" w:color="auto"/>
                    <w:right w:val="single" w:sz="4" w:space="0" w:color="000000"/>
                  </w:tcBorders>
                  <w:vAlign w:val="center"/>
                  <w:hideMark/>
                </w:tcPr>
                <w:p w14:paraId="236E7A06" w14:textId="77777777" w:rsidR="006A71C7" w:rsidRPr="006A71C7" w:rsidRDefault="006A71C7" w:rsidP="006A71C7">
                  <w:pPr>
                    <w:spacing w:after="0" w:line="240" w:lineRule="auto"/>
                    <w:jc w:val="center"/>
                    <w:rPr>
                      <w:rFonts w:ascii="Arial Narrow" w:eastAsia="Times New Roman" w:hAnsi="Arial Narrow" w:cs="Calibri"/>
                      <w:color w:val="000000"/>
                      <w:sz w:val="10"/>
                      <w:szCs w:val="10"/>
                      <w:lang w:eastAsia="pl-PL"/>
                    </w:rPr>
                  </w:pPr>
                  <w:r w:rsidRPr="006A71C7">
                    <w:rPr>
                      <w:rFonts w:ascii="Arial Narrow" w:eastAsia="Times New Roman" w:hAnsi="Arial Narrow" w:cs="Calibri"/>
                      <w:color w:val="000000"/>
                      <w:sz w:val="10"/>
                      <w:szCs w:val="10"/>
                      <w:lang w:eastAsia="pl-PL"/>
                    </w:rPr>
                    <w:t xml:space="preserve">Zwiększenie wartości </w:t>
                  </w:r>
                  <w:proofErr w:type="spellStart"/>
                  <w:r w:rsidRPr="006A71C7">
                    <w:rPr>
                      <w:rFonts w:ascii="Arial Narrow" w:eastAsia="Times New Roman" w:hAnsi="Arial Narrow" w:cs="Calibri"/>
                      <w:color w:val="000000"/>
                      <w:sz w:val="10"/>
                      <w:szCs w:val="10"/>
                      <w:lang w:eastAsia="pl-PL"/>
                    </w:rPr>
                    <w:t>poczatkowej</w:t>
                  </w:r>
                  <w:proofErr w:type="spellEnd"/>
                </w:p>
              </w:tc>
              <w:tc>
                <w:tcPr>
                  <w:tcW w:w="783" w:type="dxa"/>
                  <w:vMerge w:val="restart"/>
                  <w:tcBorders>
                    <w:top w:val="nil"/>
                    <w:left w:val="single" w:sz="4" w:space="0" w:color="auto"/>
                    <w:bottom w:val="single" w:sz="4" w:space="0" w:color="000000"/>
                    <w:right w:val="single" w:sz="4" w:space="0" w:color="auto"/>
                  </w:tcBorders>
                  <w:vAlign w:val="center"/>
                  <w:hideMark/>
                </w:tcPr>
                <w:p w14:paraId="604C0581" w14:textId="77777777" w:rsidR="006A71C7" w:rsidRPr="006A71C7" w:rsidRDefault="006A71C7" w:rsidP="006A71C7">
                  <w:pPr>
                    <w:spacing w:after="0" w:line="240" w:lineRule="auto"/>
                    <w:jc w:val="center"/>
                    <w:rPr>
                      <w:rFonts w:ascii="Arial Narrow" w:eastAsia="Times New Roman" w:hAnsi="Arial Narrow" w:cs="Calibri"/>
                      <w:color w:val="000000"/>
                      <w:sz w:val="10"/>
                      <w:szCs w:val="10"/>
                      <w:lang w:eastAsia="pl-PL"/>
                    </w:rPr>
                  </w:pPr>
                  <w:r w:rsidRPr="006A71C7">
                    <w:rPr>
                      <w:rFonts w:ascii="Arial Narrow" w:eastAsia="Times New Roman" w:hAnsi="Arial Narrow" w:cs="Calibri"/>
                      <w:color w:val="000000"/>
                      <w:sz w:val="10"/>
                      <w:szCs w:val="10"/>
                      <w:lang w:eastAsia="pl-PL"/>
                    </w:rPr>
                    <w:t>Ogółem zwiększenie wartości początkowej (4+5+6)</w:t>
                  </w:r>
                </w:p>
              </w:tc>
              <w:tc>
                <w:tcPr>
                  <w:tcW w:w="1626" w:type="dxa"/>
                  <w:gridSpan w:val="3"/>
                  <w:tcBorders>
                    <w:top w:val="single" w:sz="4" w:space="0" w:color="auto"/>
                    <w:left w:val="nil"/>
                    <w:bottom w:val="single" w:sz="4" w:space="0" w:color="auto"/>
                    <w:right w:val="single" w:sz="4" w:space="0" w:color="000000"/>
                  </w:tcBorders>
                  <w:vAlign w:val="center"/>
                  <w:hideMark/>
                </w:tcPr>
                <w:p w14:paraId="5F7C1116" w14:textId="77777777" w:rsidR="006A71C7" w:rsidRPr="006A71C7" w:rsidRDefault="006A71C7" w:rsidP="006A71C7">
                  <w:pPr>
                    <w:spacing w:after="0" w:line="240" w:lineRule="auto"/>
                    <w:jc w:val="center"/>
                    <w:rPr>
                      <w:rFonts w:ascii="Arial Narrow" w:eastAsia="Times New Roman" w:hAnsi="Arial Narrow" w:cs="Calibri"/>
                      <w:color w:val="000000"/>
                      <w:sz w:val="10"/>
                      <w:szCs w:val="10"/>
                      <w:lang w:eastAsia="pl-PL"/>
                    </w:rPr>
                  </w:pPr>
                  <w:r w:rsidRPr="006A71C7">
                    <w:rPr>
                      <w:rFonts w:ascii="Arial Narrow" w:eastAsia="Times New Roman" w:hAnsi="Arial Narrow" w:cs="Calibri"/>
                      <w:color w:val="000000"/>
                      <w:sz w:val="10"/>
                      <w:szCs w:val="10"/>
                      <w:lang w:eastAsia="pl-PL"/>
                    </w:rPr>
                    <w:t>Zmniejszenie wartości początkowej</w:t>
                  </w:r>
                </w:p>
              </w:tc>
              <w:tc>
                <w:tcPr>
                  <w:tcW w:w="676" w:type="dxa"/>
                  <w:vMerge w:val="restart"/>
                  <w:tcBorders>
                    <w:top w:val="nil"/>
                    <w:left w:val="single" w:sz="4" w:space="0" w:color="auto"/>
                    <w:bottom w:val="single" w:sz="4" w:space="0" w:color="000000"/>
                    <w:right w:val="single" w:sz="4" w:space="0" w:color="auto"/>
                  </w:tcBorders>
                  <w:vAlign w:val="center"/>
                  <w:hideMark/>
                </w:tcPr>
                <w:p w14:paraId="35A8500F" w14:textId="77777777" w:rsidR="006A71C7" w:rsidRPr="006A71C7" w:rsidRDefault="006A71C7" w:rsidP="006A71C7">
                  <w:pPr>
                    <w:spacing w:after="0" w:line="240" w:lineRule="auto"/>
                    <w:jc w:val="center"/>
                    <w:rPr>
                      <w:rFonts w:ascii="Arial Narrow" w:eastAsia="Times New Roman" w:hAnsi="Arial Narrow" w:cs="Calibri"/>
                      <w:color w:val="000000"/>
                      <w:sz w:val="10"/>
                      <w:szCs w:val="10"/>
                      <w:lang w:eastAsia="pl-PL"/>
                    </w:rPr>
                  </w:pPr>
                  <w:r w:rsidRPr="006A71C7">
                    <w:rPr>
                      <w:rFonts w:ascii="Arial Narrow" w:eastAsia="Times New Roman" w:hAnsi="Arial Narrow" w:cs="Calibri"/>
                      <w:color w:val="000000"/>
                      <w:sz w:val="10"/>
                      <w:szCs w:val="10"/>
                      <w:lang w:eastAsia="pl-PL"/>
                    </w:rPr>
                    <w:t xml:space="preserve">Ogółem zmniejszenie wartości </w:t>
                  </w:r>
                  <w:proofErr w:type="spellStart"/>
                  <w:r w:rsidRPr="006A71C7">
                    <w:rPr>
                      <w:rFonts w:ascii="Arial Narrow" w:eastAsia="Times New Roman" w:hAnsi="Arial Narrow" w:cs="Calibri"/>
                      <w:color w:val="000000"/>
                      <w:sz w:val="10"/>
                      <w:szCs w:val="10"/>
                      <w:lang w:eastAsia="pl-PL"/>
                    </w:rPr>
                    <w:t>poczatkowej</w:t>
                  </w:r>
                  <w:proofErr w:type="spellEnd"/>
                  <w:r w:rsidRPr="006A71C7">
                    <w:rPr>
                      <w:rFonts w:ascii="Arial Narrow" w:eastAsia="Times New Roman" w:hAnsi="Arial Narrow" w:cs="Calibri"/>
                      <w:color w:val="000000"/>
                      <w:sz w:val="10"/>
                      <w:szCs w:val="10"/>
                      <w:lang w:eastAsia="pl-PL"/>
                    </w:rPr>
                    <w:t xml:space="preserve">                                                                                                                           </w:t>
                  </w:r>
                  <w:proofErr w:type="gramStart"/>
                  <w:r w:rsidRPr="006A71C7">
                    <w:rPr>
                      <w:rFonts w:ascii="Arial Narrow" w:eastAsia="Times New Roman" w:hAnsi="Arial Narrow" w:cs="Calibri"/>
                      <w:color w:val="000000"/>
                      <w:sz w:val="10"/>
                      <w:szCs w:val="10"/>
                      <w:lang w:eastAsia="pl-PL"/>
                    </w:rPr>
                    <w:t xml:space="preserve">   (</w:t>
                  </w:r>
                  <w:proofErr w:type="gramEnd"/>
                  <w:r w:rsidRPr="006A71C7">
                    <w:rPr>
                      <w:rFonts w:ascii="Arial Narrow" w:eastAsia="Times New Roman" w:hAnsi="Arial Narrow" w:cs="Calibri"/>
                      <w:color w:val="000000"/>
                      <w:sz w:val="10"/>
                      <w:szCs w:val="10"/>
                      <w:lang w:eastAsia="pl-PL"/>
                    </w:rPr>
                    <w:t>8+9+10)</w:t>
                  </w:r>
                </w:p>
              </w:tc>
              <w:tc>
                <w:tcPr>
                  <w:tcW w:w="1026" w:type="dxa"/>
                  <w:vMerge w:val="restart"/>
                  <w:tcBorders>
                    <w:top w:val="nil"/>
                    <w:left w:val="single" w:sz="4" w:space="0" w:color="auto"/>
                    <w:bottom w:val="single" w:sz="4" w:space="0" w:color="000000"/>
                    <w:right w:val="single" w:sz="4" w:space="0" w:color="auto"/>
                  </w:tcBorders>
                  <w:vAlign w:val="center"/>
                  <w:hideMark/>
                </w:tcPr>
                <w:p w14:paraId="15142BD7" w14:textId="77777777" w:rsidR="006A71C7" w:rsidRPr="006A71C7" w:rsidRDefault="006A71C7" w:rsidP="006A71C7">
                  <w:pPr>
                    <w:spacing w:after="0" w:line="240" w:lineRule="auto"/>
                    <w:jc w:val="center"/>
                    <w:rPr>
                      <w:rFonts w:ascii="Arial Narrow" w:eastAsia="Times New Roman" w:hAnsi="Arial Narrow" w:cs="Calibri"/>
                      <w:color w:val="000000"/>
                      <w:sz w:val="10"/>
                      <w:szCs w:val="10"/>
                      <w:lang w:eastAsia="pl-PL"/>
                    </w:rPr>
                  </w:pPr>
                  <w:r w:rsidRPr="006A71C7">
                    <w:rPr>
                      <w:rFonts w:ascii="Arial Narrow" w:eastAsia="Times New Roman" w:hAnsi="Arial Narrow" w:cs="Calibri"/>
                      <w:color w:val="000000"/>
                      <w:sz w:val="10"/>
                      <w:szCs w:val="10"/>
                      <w:lang w:eastAsia="pl-PL"/>
                    </w:rPr>
                    <w:t xml:space="preserve">Wartość </w:t>
                  </w:r>
                  <w:proofErr w:type="spellStart"/>
                  <w:r w:rsidRPr="006A71C7">
                    <w:rPr>
                      <w:rFonts w:ascii="Arial Narrow" w:eastAsia="Times New Roman" w:hAnsi="Arial Narrow" w:cs="Calibri"/>
                      <w:color w:val="000000"/>
                      <w:sz w:val="10"/>
                      <w:szCs w:val="10"/>
                      <w:lang w:eastAsia="pl-PL"/>
                    </w:rPr>
                    <w:t>poczatkowa</w:t>
                  </w:r>
                  <w:proofErr w:type="spellEnd"/>
                  <w:r w:rsidRPr="006A71C7">
                    <w:rPr>
                      <w:rFonts w:ascii="Arial Narrow" w:eastAsia="Times New Roman" w:hAnsi="Arial Narrow" w:cs="Calibri"/>
                      <w:color w:val="000000"/>
                      <w:sz w:val="10"/>
                      <w:szCs w:val="10"/>
                      <w:lang w:eastAsia="pl-PL"/>
                    </w:rPr>
                    <w:t xml:space="preserve"> - stan na koniec roku obrotowego                                                                                                                                        </w:t>
                  </w:r>
                  <w:proofErr w:type="gramStart"/>
                  <w:r w:rsidRPr="006A71C7">
                    <w:rPr>
                      <w:rFonts w:ascii="Arial Narrow" w:eastAsia="Times New Roman" w:hAnsi="Arial Narrow" w:cs="Calibri"/>
                      <w:color w:val="000000"/>
                      <w:sz w:val="10"/>
                      <w:szCs w:val="10"/>
                      <w:lang w:eastAsia="pl-PL"/>
                    </w:rPr>
                    <w:t xml:space="preserve">   (</w:t>
                  </w:r>
                  <w:proofErr w:type="gramEnd"/>
                  <w:r w:rsidRPr="006A71C7">
                    <w:rPr>
                      <w:rFonts w:ascii="Arial Narrow" w:eastAsia="Times New Roman" w:hAnsi="Arial Narrow" w:cs="Calibri"/>
                      <w:color w:val="000000"/>
                      <w:sz w:val="10"/>
                      <w:szCs w:val="10"/>
                      <w:lang w:eastAsia="pl-PL"/>
                    </w:rPr>
                    <w:t>3+7-11)</w:t>
                  </w:r>
                </w:p>
              </w:tc>
              <w:tc>
                <w:tcPr>
                  <w:tcW w:w="850" w:type="dxa"/>
                  <w:vMerge w:val="restart"/>
                  <w:tcBorders>
                    <w:top w:val="nil"/>
                    <w:left w:val="single" w:sz="4" w:space="0" w:color="auto"/>
                    <w:bottom w:val="single" w:sz="4" w:space="0" w:color="000000"/>
                    <w:right w:val="single" w:sz="4" w:space="0" w:color="auto"/>
                  </w:tcBorders>
                  <w:textDirection w:val="btLr"/>
                  <w:vAlign w:val="center"/>
                  <w:hideMark/>
                </w:tcPr>
                <w:p w14:paraId="41E28928" w14:textId="77777777" w:rsidR="006A71C7" w:rsidRPr="006A71C7" w:rsidRDefault="006A71C7" w:rsidP="006A71C7">
                  <w:pPr>
                    <w:spacing w:after="0" w:line="240" w:lineRule="auto"/>
                    <w:jc w:val="center"/>
                    <w:rPr>
                      <w:rFonts w:ascii="Arial Narrow" w:eastAsia="Times New Roman" w:hAnsi="Arial Narrow" w:cs="Calibri"/>
                      <w:color w:val="000000"/>
                      <w:sz w:val="10"/>
                      <w:szCs w:val="10"/>
                      <w:lang w:eastAsia="pl-PL"/>
                    </w:rPr>
                  </w:pPr>
                  <w:r w:rsidRPr="006A71C7">
                    <w:rPr>
                      <w:rFonts w:ascii="Arial Narrow" w:eastAsia="Times New Roman" w:hAnsi="Arial Narrow" w:cs="Calibri"/>
                      <w:color w:val="000000"/>
                      <w:sz w:val="10"/>
                      <w:szCs w:val="10"/>
                      <w:lang w:eastAsia="pl-PL"/>
                    </w:rPr>
                    <w:t>Umorzenie - stan na początek roku obrotowego</w:t>
                  </w:r>
                </w:p>
              </w:tc>
              <w:tc>
                <w:tcPr>
                  <w:tcW w:w="1559" w:type="dxa"/>
                  <w:gridSpan w:val="3"/>
                  <w:tcBorders>
                    <w:top w:val="single" w:sz="4" w:space="0" w:color="auto"/>
                    <w:left w:val="nil"/>
                    <w:bottom w:val="single" w:sz="4" w:space="0" w:color="auto"/>
                    <w:right w:val="single" w:sz="4" w:space="0" w:color="000000"/>
                  </w:tcBorders>
                  <w:vAlign w:val="center"/>
                  <w:hideMark/>
                </w:tcPr>
                <w:p w14:paraId="2AB4AA42" w14:textId="77777777" w:rsidR="006A71C7" w:rsidRPr="006A71C7" w:rsidRDefault="006A71C7" w:rsidP="006A71C7">
                  <w:pPr>
                    <w:spacing w:after="0" w:line="240" w:lineRule="auto"/>
                    <w:jc w:val="center"/>
                    <w:rPr>
                      <w:rFonts w:ascii="Arial Narrow" w:eastAsia="Times New Roman" w:hAnsi="Arial Narrow" w:cs="Calibri"/>
                      <w:color w:val="000000"/>
                      <w:sz w:val="10"/>
                      <w:szCs w:val="10"/>
                      <w:lang w:eastAsia="pl-PL"/>
                    </w:rPr>
                  </w:pPr>
                  <w:r w:rsidRPr="006A71C7">
                    <w:rPr>
                      <w:rFonts w:ascii="Arial Narrow" w:eastAsia="Times New Roman" w:hAnsi="Arial Narrow" w:cs="Calibri"/>
                      <w:color w:val="000000"/>
                      <w:sz w:val="10"/>
                      <w:szCs w:val="10"/>
                      <w:lang w:eastAsia="pl-PL"/>
                    </w:rPr>
                    <w:t>Zwiększenia w ciągu roku obrotowego</w:t>
                  </w:r>
                </w:p>
              </w:tc>
              <w:tc>
                <w:tcPr>
                  <w:tcW w:w="723" w:type="dxa"/>
                  <w:vMerge w:val="restart"/>
                  <w:tcBorders>
                    <w:top w:val="nil"/>
                    <w:left w:val="single" w:sz="4" w:space="0" w:color="auto"/>
                    <w:bottom w:val="single" w:sz="4" w:space="0" w:color="000000"/>
                    <w:right w:val="single" w:sz="4" w:space="0" w:color="auto"/>
                  </w:tcBorders>
                  <w:vAlign w:val="center"/>
                  <w:hideMark/>
                </w:tcPr>
                <w:p w14:paraId="6FF480F0" w14:textId="77777777" w:rsidR="006A71C7" w:rsidRPr="006A71C7" w:rsidRDefault="006A71C7" w:rsidP="006A71C7">
                  <w:pPr>
                    <w:spacing w:after="0" w:line="240" w:lineRule="auto"/>
                    <w:jc w:val="center"/>
                    <w:rPr>
                      <w:rFonts w:ascii="Arial Narrow" w:eastAsia="Times New Roman" w:hAnsi="Arial Narrow" w:cs="Calibri"/>
                      <w:color w:val="000000"/>
                      <w:sz w:val="10"/>
                      <w:szCs w:val="10"/>
                      <w:lang w:eastAsia="pl-PL"/>
                    </w:rPr>
                  </w:pPr>
                  <w:r w:rsidRPr="006A71C7">
                    <w:rPr>
                      <w:rFonts w:ascii="Arial Narrow" w:eastAsia="Times New Roman" w:hAnsi="Arial Narrow" w:cs="Calibri"/>
                      <w:color w:val="000000"/>
                      <w:sz w:val="10"/>
                      <w:szCs w:val="10"/>
                      <w:lang w:eastAsia="pl-PL"/>
                    </w:rPr>
                    <w:t>Ogółem zwiększenie umorzenia (14+15+16)</w:t>
                  </w:r>
                </w:p>
              </w:tc>
              <w:tc>
                <w:tcPr>
                  <w:tcW w:w="669" w:type="dxa"/>
                  <w:vMerge w:val="restart"/>
                  <w:tcBorders>
                    <w:top w:val="nil"/>
                    <w:left w:val="single" w:sz="4" w:space="0" w:color="auto"/>
                    <w:bottom w:val="single" w:sz="4" w:space="0" w:color="000000"/>
                    <w:right w:val="single" w:sz="4" w:space="0" w:color="auto"/>
                  </w:tcBorders>
                  <w:textDirection w:val="btLr"/>
                  <w:vAlign w:val="center"/>
                  <w:hideMark/>
                </w:tcPr>
                <w:p w14:paraId="120364A9" w14:textId="77777777" w:rsidR="006A71C7" w:rsidRPr="006A71C7" w:rsidRDefault="006A71C7" w:rsidP="006A71C7">
                  <w:pPr>
                    <w:spacing w:after="0" w:line="240" w:lineRule="auto"/>
                    <w:jc w:val="center"/>
                    <w:rPr>
                      <w:rFonts w:ascii="Arial Narrow" w:eastAsia="Times New Roman" w:hAnsi="Arial Narrow" w:cs="Calibri"/>
                      <w:color w:val="000000"/>
                      <w:sz w:val="10"/>
                      <w:szCs w:val="10"/>
                      <w:lang w:eastAsia="pl-PL"/>
                    </w:rPr>
                  </w:pPr>
                  <w:r w:rsidRPr="006A71C7">
                    <w:rPr>
                      <w:rFonts w:ascii="Arial Narrow" w:eastAsia="Times New Roman" w:hAnsi="Arial Narrow" w:cs="Calibri"/>
                      <w:color w:val="000000"/>
                      <w:sz w:val="10"/>
                      <w:szCs w:val="10"/>
                      <w:lang w:eastAsia="pl-PL"/>
                    </w:rPr>
                    <w:t>Zmniejszenie umorzenia</w:t>
                  </w:r>
                </w:p>
              </w:tc>
              <w:tc>
                <w:tcPr>
                  <w:tcW w:w="966" w:type="dxa"/>
                  <w:vMerge w:val="restart"/>
                  <w:tcBorders>
                    <w:top w:val="nil"/>
                    <w:left w:val="single" w:sz="4" w:space="0" w:color="auto"/>
                    <w:bottom w:val="single" w:sz="4" w:space="0" w:color="000000"/>
                    <w:right w:val="single" w:sz="4" w:space="0" w:color="auto"/>
                  </w:tcBorders>
                  <w:vAlign w:val="center"/>
                  <w:hideMark/>
                </w:tcPr>
                <w:p w14:paraId="27396968" w14:textId="77777777" w:rsidR="006A71C7" w:rsidRPr="006A71C7" w:rsidRDefault="006A71C7" w:rsidP="006A71C7">
                  <w:pPr>
                    <w:spacing w:after="0" w:line="240" w:lineRule="auto"/>
                    <w:jc w:val="center"/>
                    <w:rPr>
                      <w:rFonts w:ascii="Arial Narrow" w:eastAsia="Times New Roman" w:hAnsi="Arial Narrow" w:cs="Calibri"/>
                      <w:color w:val="000000"/>
                      <w:sz w:val="10"/>
                      <w:szCs w:val="10"/>
                      <w:lang w:eastAsia="pl-PL"/>
                    </w:rPr>
                  </w:pPr>
                  <w:r w:rsidRPr="006A71C7">
                    <w:rPr>
                      <w:rFonts w:ascii="Arial Narrow" w:eastAsia="Times New Roman" w:hAnsi="Arial Narrow" w:cs="Calibri"/>
                      <w:color w:val="000000"/>
                      <w:sz w:val="10"/>
                      <w:szCs w:val="10"/>
                      <w:lang w:eastAsia="pl-PL"/>
                    </w:rPr>
                    <w:t xml:space="preserve">Umorzenie - stan na koniec roku obrotowego                                                                                              </w:t>
                  </w:r>
                  <w:proofErr w:type="gramStart"/>
                  <w:r w:rsidRPr="006A71C7">
                    <w:rPr>
                      <w:rFonts w:ascii="Arial Narrow" w:eastAsia="Times New Roman" w:hAnsi="Arial Narrow" w:cs="Calibri"/>
                      <w:color w:val="000000"/>
                      <w:sz w:val="10"/>
                      <w:szCs w:val="10"/>
                      <w:lang w:eastAsia="pl-PL"/>
                    </w:rPr>
                    <w:t xml:space="preserve">   (</w:t>
                  </w:r>
                  <w:proofErr w:type="gramEnd"/>
                  <w:r w:rsidRPr="006A71C7">
                    <w:rPr>
                      <w:rFonts w:ascii="Arial Narrow" w:eastAsia="Times New Roman" w:hAnsi="Arial Narrow" w:cs="Calibri"/>
                      <w:color w:val="000000"/>
                      <w:sz w:val="10"/>
                      <w:szCs w:val="10"/>
                      <w:lang w:eastAsia="pl-PL"/>
                    </w:rPr>
                    <w:t>13+17-18)</w:t>
                  </w:r>
                </w:p>
              </w:tc>
              <w:tc>
                <w:tcPr>
                  <w:tcW w:w="1822" w:type="dxa"/>
                  <w:gridSpan w:val="2"/>
                  <w:tcBorders>
                    <w:top w:val="single" w:sz="4" w:space="0" w:color="auto"/>
                    <w:left w:val="nil"/>
                    <w:bottom w:val="single" w:sz="4" w:space="0" w:color="auto"/>
                    <w:right w:val="single" w:sz="4" w:space="0" w:color="000000"/>
                  </w:tcBorders>
                  <w:vAlign w:val="center"/>
                  <w:hideMark/>
                </w:tcPr>
                <w:p w14:paraId="608D9598" w14:textId="77777777" w:rsidR="006A71C7" w:rsidRPr="006A71C7" w:rsidRDefault="006A71C7" w:rsidP="006A71C7">
                  <w:pPr>
                    <w:spacing w:after="0" w:line="240" w:lineRule="auto"/>
                    <w:jc w:val="center"/>
                    <w:rPr>
                      <w:rFonts w:ascii="Arial Narrow" w:eastAsia="Times New Roman" w:hAnsi="Arial Narrow" w:cs="Calibri"/>
                      <w:color w:val="000000"/>
                      <w:sz w:val="10"/>
                      <w:szCs w:val="10"/>
                      <w:lang w:eastAsia="pl-PL"/>
                    </w:rPr>
                  </w:pPr>
                  <w:r w:rsidRPr="006A71C7">
                    <w:rPr>
                      <w:rFonts w:ascii="Arial Narrow" w:eastAsia="Times New Roman" w:hAnsi="Arial Narrow" w:cs="Calibri"/>
                      <w:color w:val="000000"/>
                      <w:sz w:val="10"/>
                      <w:szCs w:val="10"/>
                      <w:lang w:eastAsia="pl-PL"/>
                    </w:rPr>
                    <w:t>Wartość netto składników aktywów</w:t>
                  </w:r>
                </w:p>
              </w:tc>
            </w:tr>
            <w:tr w:rsidR="006A71C7" w:rsidRPr="006A71C7" w14:paraId="1E41FF00" w14:textId="77777777" w:rsidTr="006A71C7">
              <w:trPr>
                <w:trHeight w:val="2070"/>
              </w:trPr>
              <w:tc>
                <w:tcPr>
                  <w:tcW w:w="318" w:type="dxa"/>
                  <w:vMerge/>
                  <w:tcBorders>
                    <w:top w:val="nil"/>
                    <w:left w:val="single" w:sz="4" w:space="0" w:color="auto"/>
                    <w:bottom w:val="single" w:sz="4" w:space="0" w:color="000000"/>
                    <w:right w:val="single" w:sz="4" w:space="0" w:color="auto"/>
                  </w:tcBorders>
                  <w:vAlign w:val="center"/>
                  <w:hideMark/>
                </w:tcPr>
                <w:p w14:paraId="42EC014B" w14:textId="77777777" w:rsidR="006A71C7" w:rsidRPr="006A71C7" w:rsidRDefault="006A71C7" w:rsidP="006A71C7">
                  <w:pPr>
                    <w:spacing w:after="0" w:line="240" w:lineRule="auto"/>
                    <w:rPr>
                      <w:rFonts w:ascii="Arial Narrow" w:eastAsia="Times New Roman" w:hAnsi="Arial Narrow" w:cs="Calibri"/>
                      <w:color w:val="000000"/>
                      <w:sz w:val="10"/>
                      <w:szCs w:val="10"/>
                      <w:lang w:eastAsia="pl-PL"/>
                    </w:rPr>
                  </w:pPr>
                </w:p>
              </w:tc>
              <w:tc>
                <w:tcPr>
                  <w:tcW w:w="1026" w:type="dxa"/>
                  <w:vMerge/>
                  <w:tcBorders>
                    <w:top w:val="nil"/>
                    <w:left w:val="single" w:sz="4" w:space="0" w:color="auto"/>
                    <w:bottom w:val="single" w:sz="4" w:space="0" w:color="000000"/>
                    <w:right w:val="single" w:sz="4" w:space="0" w:color="auto"/>
                  </w:tcBorders>
                  <w:vAlign w:val="center"/>
                  <w:hideMark/>
                </w:tcPr>
                <w:p w14:paraId="72FA6D57" w14:textId="77777777" w:rsidR="006A71C7" w:rsidRPr="006A71C7" w:rsidRDefault="006A71C7" w:rsidP="006A71C7">
                  <w:pPr>
                    <w:spacing w:after="0" w:line="240" w:lineRule="auto"/>
                    <w:rPr>
                      <w:rFonts w:ascii="Arial Narrow" w:eastAsia="Times New Roman" w:hAnsi="Arial Narrow" w:cs="Calibri"/>
                      <w:color w:val="000000"/>
                      <w:sz w:val="10"/>
                      <w:szCs w:val="10"/>
                      <w:lang w:eastAsia="pl-PL"/>
                    </w:rPr>
                  </w:pPr>
                </w:p>
              </w:tc>
              <w:tc>
                <w:tcPr>
                  <w:tcW w:w="816" w:type="dxa"/>
                  <w:vMerge/>
                  <w:tcBorders>
                    <w:top w:val="nil"/>
                    <w:left w:val="single" w:sz="4" w:space="0" w:color="auto"/>
                    <w:bottom w:val="single" w:sz="4" w:space="0" w:color="000000"/>
                    <w:right w:val="single" w:sz="4" w:space="0" w:color="auto"/>
                  </w:tcBorders>
                  <w:vAlign w:val="center"/>
                  <w:hideMark/>
                </w:tcPr>
                <w:p w14:paraId="0C418D4F" w14:textId="77777777" w:rsidR="006A71C7" w:rsidRPr="006A71C7" w:rsidRDefault="006A71C7" w:rsidP="006A71C7">
                  <w:pPr>
                    <w:spacing w:after="0" w:line="240" w:lineRule="auto"/>
                    <w:rPr>
                      <w:rFonts w:ascii="Arial Narrow" w:eastAsia="Times New Roman" w:hAnsi="Arial Narrow" w:cs="Calibri"/>
                      <w:color w:val="000000"/>
                      <w:sz w:val="10"/>
                      <w:szCs w:val="10"/>
                      <w:lang w:eastAsia="pl-PL"/>
                    </w:rPr>
                  </w:pPr>
                </w:p>
              </w:tc>
              <w:tc>
                <w:tcPr>
                  <w:tcW w:w="405" w:type="dxa"/>
                  <w:tcBorders>
                    <w:top w:val="nil"/>
                    <w:left w:val="nil"/>
                    <w:bottom w:val="nil"/>
                    <w:right w:val="nil"/>
                  </w:tcBorders>
                  <w:noWrap/>
                  <w:textDirection w:val="btLr"/>
                  <w:vAlign w:val="center"/>
                  <w:hideMark/>
                </w:tcPr>
                <w:p w14:paraId="49D6B5FD" w14:textId="77777777" w:rsidR="006A71C7" w:rsidRPr="006A71C7" w:rsidRDefault="006A71C7" w:rsidP="006A71C7">
                  <w:pPr>
                    <w:spacing w:after="0" w:line="240" w:lineRule="auto"/>
                    <w:jc w:val="center"/>
                    <w:rPr>
                      <w:rFonts w:ascii="Arial Narrow" w:eastAsia="Times New Roman" w:hAnsi="Arial Narrow" w:cs="Calibri"/>
                      <w:color w:val="000000"/>
                      <w:sz w:val="10"/>
                      <w:szCs w:val="10"/>
                      <w:lang w:eastAsia="pl-PL"/>
                    </w:rPr>
                  </w:pPr>
                  <w:r w:rsidRPr="006A71C7">
                    <w:rPr>
                      <w:rFonts w:ascii="Arial Narrow" w:eastAsia="Times New Roman" w:hAnsi="Arial Narrow" w:cs="Calibri"/>
                      <w:color w:val="000000"/>
                      <w:sz w:val="10"/>
                      <w:szCs w:val="10"/>
                      <w:lang w:eastAsia="pl-PL"/>
                    </w:rPr>
                    <w:t>Aktualizacja</w:t>
                  </w:r>
                </w:p>
              </w:tc>
              <w:tc>
                <w:tcPr>
                  <w:tcW w:w="708" w:type="dxa"/>
                  <w:tcBorders>
                    <w:top w:val="nil"/>
                    <w:left w:val="single" w:sz="4" w:space="0" w:color="auto"/>
                    <w:bottom w:val="single" w:sz="4" w:space="0" w:color="auto"/>
                    <w:right w:val="single" w:sz="4" w:space="0" w:color="auto"/>
                  </w:tcBorders>
                  <w:noWrap/>
                  <w:textDirection w:val="btLr"/>
                  <w:vAlign w:val="center"/>
                  <w:hideMark/>
                </w:tcPr>
                <w:p w14:paraId="4D107DC8" w14:textId="77777777" w:rsidR="006A71C7" w:rsidRPr="006A71C7" w:rsidRDefault="006A71C7" w:rsidP="006A71C7">
                  <w:pPr>
                    <w:spacing w:after="0" w:line="240" w:lineRule="auto"/>
                    <w:jc w:val="center"/>
                    <w:rPr>
                      <w:rFonts w:ascii="Arial Narrow" w:eastAsia="Times New Roman" w:hAnsi="Arial Narrow" w:cs="Calibri"/>
                      <w:color w:val="000000"/>
                      <w:sz w:val="10"/>
                      <w:szCs w:val="10"/>
                      <w:lang w:eastAsia="pl-PL"/>
                    </w:rPr>
                  </w:pPr>
                  <w:r w:rsidRPr="006A71C7">
                    <w:rPr>
                      <w:rFonts w:ascii="Arial Narrow" w:eastAsia="Times New Roman" w:hAnsi="Arial Narrow" w:cs="Calibri"/>
                      <w:color w:val="000000"/>
                      <w:sz w:val="10"/>
                      <w:szCs w:val="10"/>
                      <w:lang w:eastAsia="pl-PL"/>
                    </w:rPr>
                    <w:t>Przychody</w:t>
                  </w:r>
                </w:p>
              </w:tc>
              <w:tc>
                <w:tcPr>
                  <w:tcW w:w="447" w:type="dxa"/>
                  <w:tcBorders>
                    <w:top w:val="nil"/>
                    <w:left w:val="nil"/>
                    <w:bottom w:val="nil"/>
                    <w:right w:val="nil"/>
                  </w:tcBorders>
                  <w:noWrap/>
                  <w:textDirection w:val="btLr"/>
                  <w:vAlign w:val="center"/>
                  <w:hideMark/>
                </w:tcPr>
                <w:p w14:paraId="0CB63774" w14:textId="77777777" w:rsidR="006A71C7" w:rsidRPr="006A71C7" w:rsidRDefault="006A71C7" w:rsidP="006A71C7">
                  <w:pPr>
                    <w:spacing w:after="0" w:line="240" w:lineRule="auto"/>
                    <w:jc w:val="center"/>
                    <w:rPr>
                      <w:rFonts w:ascii="Arial Narrow" w:eastAsia="Times New Roman" w:hAnsi="Arial Narrow" w:cs="Calibri"/>
                      <w:color w:val="000000"/>
                      <w:sz w:val="10"/>
                      <w:szCs w:val="10"/>
                      <w:lang w:eastAsia="pl-PL"/>
                    </w:rPr>
                  </w:pPr>
                  <w:r w:rsidRPr="006A71C7">
                    <w:rPr>
                      <w:rFonts w:ascii="Arial Narrow" w:eastAsia="Times New Roman" w:hAnsi="Arial Narrow" w:cs="Calibri"/>
                      <w:color w:val="000000"/>
                      <w:sz w:val="10"/>
                      <w:szCs w:val="10"/>
                      <w:lang w:eastAsia="pl-PL"/>
                    </w:rPr>
                    <w:t>Przemieszczenie</w:t>
                  </w:r>
                </w:p>
              </w:tc>
              <w:tc>
                <w:tcPr>
                  <w:tcW w:w="783" w:type="dxa"/>
                  <w:vMerge/>
                  <w:tcBorders>
                    <w:top w:val="nil"/>
                    <w:left w:val="single" w:sz="4" w:space="0" w:color="auto"/>
                    <w:bottom w:val="single" w:sz="4" w:space="0" w:color="000000"/>
                    <w:right w:val="single" w:sz="4" w:space="0" w:color="auto"/>
                  </w:tcBorders>
                  <w:vAlign w:val="center"/>
                  <w:hideMark/>
                </w:tcPr>
                <w:p w14:paraId="457A0FCB" w14:textId="77777777" w:rsidR="006A71C7" w:rsidRPr="006A71C7" w:rsidRDefault="006A71C7" w:rsidP="006A71C7">
                  <w:pPr>
                    <w:spacing w:after="0" w:line="240" w:lineRule="auto"/>
                    <w:rPr>
                      <w:rFonts w:ascii="Arial Narrow" w:eastAsia="Times New Roman" w:hAnsi="Arial Narrow" w:cs="Calibri"/>
                      <w:color w:val="000000"/>
                      <w:sz w:val="10"/>
                      <w:szCs w:val="10"/>
                      <w:lang w:eastAsia="pl-PL"/>
                    </w:rPr>
                  </w:pPr>
                </w:p>
              </w:tc>
              <w:tc>
                <w:tcPr>
                  <w:tcW w:w="378" w:type="dxa"/>
                  <w:tcBorders>
                    <w:top w:val="nil"/>
                    <w:left w:val="nil"/>
                    <w:bottom w:val="nil"/>
                    <w:right w:val="nil"/>
                  </w:tcBorders>
                  <w:noWrap/>
                  <w:vAlign w:val="center"/>
                  <w:hideMark/>
                </w:tcPr>
                <w:p w14:paraId="76BCB07D" w14:textId="77777777" w:rsidR="006A71C7" w:rsidRPr="006A71C7" w:rsidRDefault="006A71C7" w:rsidP="006A71C7">
                  <w:pPr>
                    <w:spacing w:after="0" w:line="240" w:lineRule="auto"/>
                    <w:jc w:val="center"/>
                    <w:rPr>
                      <w:rFonts w:ascii="Arial Narrow" w:eastAsia="Times New Roman" w:hAnsi="Arial Narrow" w:cs="Calibri"/>
                      <w:color w:val="000000"/>
                      <w:sz w:val="10"/>
                      <w:szCs w:val="10"/>
                      <w:lang w:eastAsia="pl-PL"/>
                    </w:rPr>
                  </w:pPr>
                  <w:r w:rsidRPr="006A71C7">
                    <w:rPr>
                      <w:rFonts w:ascii="Arial Narrow" w:eastAsia="Times New Roman" w:hAnsi="Arial Narrow" w:cs="Calibri"/>
                      <w:color w:val="000000"/>
                      <w:sz w:val="10"/>
                      <w:szCs w:val="10"/>
                      <w:lang w:eastAsia="pl-PL"/>
                    </w:rPr>
                    <w:t>Zbycie</w:t>
                  </w:r>
                </w:p>
              </w:tc>
              <w:tc>
                <w:tcPr>
                  <w:tcW w:w="794" w:type="dxa"/>
                  <w:tcBorders>
                    <w:top w:val="nil"/>
                    <w:left w:val="single" w:sz="4" w:space="0" w:color="auto"/>
                    <w:bottom w:val="single" w:sz="4" w:space="0" w:color="auto"/>
                    <w:right w:val="single" w:sz="4" w:space="0" w:color="auto"/>
                  </w:tcBorders>
                  <w:vAlign w:val="center"/>
                  <w:hideMark/>
                </w:tcPr>
                <w:p w14:paraId="3FCBB222" w14:textId="77777777" w:rsidR="006A71C7" w:rsidRPr="006A71C7" w:rsidRDefault="006A71C7" w:rsidP="006A71C7">
                  <w:pPr>
                    <w:spacing w:after="0" w:line="240" w:lineRule="auto"/>
                    <w:jc w:val="center"/>
                    <w:rPr>
                      <w:rFonts w:ascii="Arial Narrow" w:eastAsia="Times New Roman" w:hAnsi="Arial Narrow" w:cs="Calibri"/>
                      <w:color w:val="000000"/>
                      <w:sz w:val="10"/>
                      <w:szCs w:val="10"/>
                      <w:lang w:eastAsia="pl-PL"/>
                    </w:rPr>
                  </w:pPr>
                  <w:r w:rsidRPr="006A71C7">
                    <w:rPr>
                      <w:rFonts w:ascii="Arial Narrow" w:eastAsia="Times New Roman" w:hAnsi="Arial Narrow" w:cs="Calibri"/>
                      <w:color w:val="000000"/>
                      <w:sz w:val="10"/>
                      <w:szCs w:val="10"/>
                      <w:lang w:eastAsia="pl-PL"/>
                    </w:rPr>
                    <w:t>Likwidacja</w:t>
                  </w:r>
                </w:p>
              </w:tc>
              <w:tc>
                <w:tcPr>
                  <w:tcW w:w="454" w:type="dxa"/>
                  <w:tcBorders>
                    <w:top w:val="nil"/>
                    <w:left w:val="nil"/>
                    <w:bottom w:val="nil"/>
                    <w:right w:val="nil"/>
                  </w:tcBorders>
                  <w:noWrap/>
                  <w:vAlign w:val="center"/>
                  <w:hideMark/>
                </w:tcPr>
                <w:p w14:paraId="047D8C9C" w14:textId="77777777" w:rsidR="006A71C7" w:rsidRPr="006A71C7" w:rsidRDefault="006A71C7" w:rsidP="006A71C7">
                  <w:pPr>
                    <w:spacing w:after="0" w:line="240" w:lineRule="auto"/>
                    <w:jc w:val="center"/>
                    <w:rPr>
                      <w:rFonts w:ascii="Arial Narrow" w:eastAsia="Times New Roman" w:hAnsi="Arial Narrow" w:cs="Calibri"/>
                      <w:color w:val="000000"/>
                      <w:sz w:val="10"/>
                      <w:szCs w:val="10"/>
                      <w:lang w:eastAsia="pl-PL"/>
                    </w:rPr>
                  </w:pPr>
                  <w:r w:rsidRPr="006A71C7">
                    <w:rPr>
                      <w:rFonts w:ascii="Arial Narrow" w:eastAsia="Times New Roman" w:hAnsi="Arial Narrow" w:cs="Calibri"/>
                      <w:color w:val="000000"/>
                      <w:sz w:val="10"/>
                      <w:szCs w:val="10"/>
                      <w:lang w:eastAsia="pl-PL"/>
                    </w:rPr>
                    <w:t>Inne</w:t>
                  </w:r>
                </w:p>
              </w:tc>
              <w:tc>
                <w:tcPr>
                  <w:tcW w:w="676" w:type="dxa"/>
                  <w:vMerge/>
                  <w:tcBorders>
                    <w:top w:val="nil"/>
                    <w:left w:val="single" w:sz="4" w:space="0" w:color="auto"/>
                    <w:bottom w:val="single" w:sz="4" w:space="0" w:color="000000"/>
                    <w:right w:val="single" w:sz="4" w:space="0" w:color="auto"/>
                  </w:tcBorders>
                  <w:vAlign w:val="center"/>
                  <w:hideMark/>
                </w:tcPr>
                <w:p w14:paraId="5F87F05F" w14:textId="77777777" w:rsidR="006A71C7" w:rsidRPr="006A71C7" w:rsidRDefault="006A71C7" w:rsidP="006A71C7">
                  <w:pPr>
                    <w:spacing w:after="0" w:line="240" w:lineRule="auto"/>
                    <w:rPr>
                      <w:rFonts w:ascii="Arial Narrow" w:eastAsia="Times New Roman" w:hAnsi="Arial Narrow" w:cs="Calibri"/>
                      <w:color w:val="000000"/>
                      <w:sz w:val="10"/>
                      <w:szCs w:val="10"/>
                      <w:lang w:eastAsia="pl-PL"/>
                    </w:rPr>
                  </w:pPr>
                </w:p>
              </w:tc>
              <w:tc>
                <w:tcPr>
                  <w:tcW w:w="1026" w:type="dxa"/>
                  <w:vMerge/>
                  <w:tcBorders>
                    <w:top w:val="nil"/>
                    <w:left w:val="single" w:sz="4" w:space="0" w:color="auto"/>
                    <w:bottom w:val="single" w:sz="4" w:space="0" w:color="000000"/>
                    <w:right w:val="single" w:sz="4" w:space="0" w:color="auto"/>
                  </w:tcBorders>
                  <w:vAlign w:val="center"/>
                  <w:hideMark/>
                </w:tcPr>
                <w:p w14:paraId="7D1D5316" w14:textId="77777777" w:rsidR="006A71C7" w:rsidRPr="006A71C7" w:rsidRDefault="006A71C7" w:rsidP="006A71C7">
                  <w:pPr>
                    <w:spacing w:after="0" w:line="240" w:lineRule="auto"/>
                    <w:rPr>
                      <w:rFonts w:ascii="Arial Narrow" w:eastAsia="Times New Roman" w:hAnsi="Arial Narrow" w:cs="Calibri"/>
                      <w:color w:val="000000"/>
                      <w:sz w:val="10"/>
                      <w:szCs w:val="10"/>
                      <w:lang w:eastAsia="pl-PL"/>
                    </w:rPr>
                  </w:pPr>
                </w:p>
              </w:tc>
              <w:tc>
                <w:tcPr>
                  <w:tcW w:w="850" w:type="dxa"/>
                  <w:vMerge/>
                  <w:tcBorders>
                    <w:top w:val="nil"/>
                    <w:left w:val="single" w:sz="4" w:space="0" w:color="auto"/>
                    <w:bottom w:val="single" w:sz="4" w:space="0" w:color="000000"/>
                    <w:right w:val="single" w:sz="4" w:space="0" w:color="auto"/>
                  </w:tcBorders>
                  <w:vAlign w:val="center"/>
                  <w:hideMark/>
                </w:tcPr>
                <w:p w14:paraId="69096661" w14:textId="77777777" w:rsidR="006A71C7" w:rsidRPr="006A71C7" w:rsidRDefault="006A71C7" w:rsidP="006A71C7">
                  <w:pPr>
                    <w:spacing w:after="0" w:line="240" w:lineRule="auto"/>
                    <w:rPr>
                      <w:rFonts w:ascii="Arial Narrow" w:eastAsia="Times New Roman" w:hAnsi="Arial Narrow" w:cs="Calibri"/>
                      <w:color w:val="000000"/>
                      <w:sz w:val="10"/>
                      <w:szCs w:val="10"/>
                      <w:lang w:eastAsia="pl-PL"/>
                    </w:rPr>
                  </w:pPr>
                </w:p>
              </w:tc>
              <w:tc>
                <w:tcPr>
                  <w:tcW w:w="366" w:type="dxa"/>
                  <w:tcBorders>
                    <w:top w:val="nil"/>
                    <w:left w:val="nil"/>
                    <w:bottom w:val="nil"/>
                    <w:right w:val="nil"/>
                  </w:tcBorders>
                  <w:noWrap/>
                  <w:textDirection w:val="btLr"/>
                  <w:vAlign w:val="center"/>
                  <w:hideMark/>
                </w:tcPr>
                <w:p w14:paraId="28A98CF4" w14:textId="77777777" w:rsidR="006A71C7" w:rsidRPr="006A71C7" w:rsidRDefault="006A71C7" w:rsidP="006A71C7">
                  <w:pPr>
                    <w:spacing w:after="0" w:line="240" w:lineRule="auto"/>
                    <w:jc w:val="center"/>
                    <w:rPr>
                      <w:rFonts w:ascii="Arial Narrow" w:eastAsia="Times New Roman" w:hAnsi="Arial Narrow" w:cs="Calibri"/>
                      <w:color w:val="000000"/>
                      <w:sz w:val="10"/>
                      <w:szCs w:val="10"/>
                      <w:lang w:eastAsia="pl-PL"/>
                    </w:rPr>
                  </w:pPr>
                  <w:r w:rsidRPr="006A71C7">
                    <w:rPr>
                      <w:rFonts w:ascii="Arial Narrow" w:eastAsia="Times New Roman" w:hAnsi="Arial Narrow" w:cs="Calibri"/>
                      <w:color w:val="000000"/>
                      <w:sz w:val="10"/>
                      <w:szCs w:val="10"/>
                      <w:lang w:eastAsia="pl-PL"/>
                    </w:rPr>
                    <w:t>Aktualizacja</w:t>
                  </w:r>
                </w:p>
              </w:tc>
              <w:tc>
                <w:tcPr>
                  <w:tcW w:w="794" w:type="dxa"/>
                  <w:tcBorders>
                    <w:top w:val="nil"/>
                    <w:left w:val="single" w:sz="4" w:space="0" w:color="auto"/>
                    <w:bottom w:val="single" w:sz="4" w:space="0" w:color="auto"/>
                    <w:right w:val="single" w:sz="4" w:space="0" w:color="auto"/>
                  </w:tcBorders>
                  <w:textDirection w:val="btLr"/>
                  <w:vAlign w:val="center"/>
                  <w:hideMark/>
                </w:tcPr>
                <w:p w14:paraId="0B912DD5" w14:textId="77777777" w:rsidR="006A71C7" w:rsidRPr="006A71C7" w:rsidRDefault="006A71C7" w:rsidP="006A71C7">
                  <w:pPr>
                    <w:spacing w:after="0" w:line="240" w:lineRule="auto"/>
                    <w:jc w:val="center"/>
                    <w:rPr>
                      <w:rFonts w:ascii="Arial Narrow" w:eastAsia="Times New Roman" w:hAnsi="Arial Narrow" w:cs="Calibri"/>
                      <w:color w:val="000000"/>
                      <w:sz w:val="10"/>
                      <w:szCs w:val="10"/>
                      <w:lang w:eastAsia="pl-PL"/>
                    </w:rPr>
                  </w:pPr>
                  <w:r w:rsidRPr="006A71C7">
                    <w:rPr>
                      <w:rFonts w:ascii="Arial Narrow" w:eastAsia="Times New Roman" w:hAnsi="Arial Narrow" w:cs="Calibri"/>
                      <w:color w:val="000000"/>
                      <w:sz w:val="10"/>
                      <w:szCs w:val="10"/>
                      <w:lang w:eastAsia="pl-PL"/>
                    </w:rPr>
                    <w:t>Amortyzacja za rok obrotowy</w:t>
                  </w:r>
                </w:p>
              </w:tc>
              <w:tc>
                <w:tcPr>
                  <w:tcW w:w="399" w:type="dxa"/>
                  <w:tcBorders>
                    <w:top w:val="nil"/>
                    <w:left w:val="nil"/>
                    <w:bottom w:val="nil"/>
                    <w:right w:val="nil"/>
                  </w:tcBorders>
                  <w:noWrap/>
                  <w:textDirection w:val="btLr"/>
                  <w:vAlign w:val="center"/>
                  <w:hideMark/>
                </w:tcPr>
                <w:p w14:paraId="5B97F8E7" w14:textId="77777777" w:rsidR="006A71C7" w:rsidRPr="006A71C7" w:rsidRDefault="006A71C7" w:rsidP="006A71C7">
                  <w:pPr>
                    <w:spacing w:after="0" w:line="240" w:lineRule="auto"/>
                    <w:jc w:val="center"/>
                    <w:rPr>
                      <w:rFonts w:ascii="Arial Narrow" w:eastAsia="Times New Roman" w:hAnsi="Arial Narrow" w:cs="Calibri"/>
                      <w:color w:val="000000"/>
                      <w:sz w:val="10"/>
                      <w:szCs w:val="10"/>
                      <w:lang w:eastAsia="pl-PL"/>
                    </w:rPr>
                  </w:pPr>
                  <w:r w:rsidRPr="006A71C7">
                    <w:rPr>
                      <w:rFonts w:ascii="Arial Narrow" w:eastAsia="Times New Roman" w:hAnsi="Arial Narrow" w:cs="Calibri"/>
                      <w:color w:val="000000"/>
                      <w:sz w:val="10"/>
                      <w:szCs w:val="10"/>
                      <w:lang w:eastAsia="pl-PL"/>
                    </w:rPr>
                    <w:t>Inne</w:t>
                  </w:r>
                </w:p>
              </w:tc>
              <w:tc>
                <w:tcPr>
                  <w:tcW w:w="723" w:type="dxa"/>
                  <w:vMerge/>
                  <w:tcBorders>
                    <w:top w:val="nil"/>
                    <w:left w:val="single" w:sz="4" w:space="0" w:color="auto"/>
                    <w:bottom w:val="single" w:sz="4" w:space="0" w:color="000000"/>
                    <w:right w:val="single" w:sz="4" w:space="0" w:color="auto"/>
                  </w:tcBorders>
                  <w:vAlign w:val="center"/>
                  <w:hideMark/>
                </w:tcPr>
                <w:p w14:paraId="70349C6B" w14:textId="77777777" w:rsidR="006A71C7" w:rsidRPr="006A71C7" w:rsidRDefault="006A71C7" w:rsidP="006A71C7">
                  <w:pPr>
                    <w:spacing w:after="0" w:line="240" w:lineRule="auto"/>
                    <w:rPr>
                      <w:rFonts w:ascii="Arial Narrow" w:eastAsia="Times New Roman" w:hAnsi="Arial Narrow" w:cs="Calibri"/>
                      <w:color w:val="000000"/>
                      <w:sz w:val="10"/>
                      <w:szCs w:val="10"/>
                      <w:lang w:eastAsia="pl-PL"/>
                    </w:rPr>
                  </w:pPr>
                </w:p>
              </w:tc>
              <w:tc>
                <w:tcPr>
                  <w:tcW w:w="669" w:type="dxa"/>
                  <w:vMerge/>
                  <w:tcBorders>
                    <w:top w:val="nil"/>
                    <w:left w:val="single" w:sz="4" w:space="0" w:color="auto"/>
                    <w:bottom w:val="single" w:sz="4" w:space="0" w:color="000000"/>
                    <w:right w:val="single" w:sz="4" w:space="0" w:color="auto"/>
                  </w:tcBorders>
                  <w:vAlign w:val="center"/>
                  <w:hideMark/>
                </w:tcPr>
                <w:p w14:paraId="2D61A14B" w14:textId="77777777" w:rsidR="006A71C7" w:rsidRPr="006A71C7" w:rsidRDefault="006A71C7" w:rsidP="006A71C7">
                  <w:pPr>
                    <w:spacing w:after="0" w:line="240" w:lineRule="auto"/>
                    <w:rPr>
                      <w:rFonts w:ascii="Arial Narrow" w:eastAsia="Times New Roman" w:hAnsi="Arial Narrow" w:cs="Calibri"/>
                      <w:color w:val="000000"/>
                      <w:sz w:val="10"/>
                      <w:szCs w:val="10"/>
                      <w:lang w:eastAsia="pl-PL"/>
                    </w:rPr>
                  </w:pPr>
                </w:p>
              </w:tc>
              <w:tc>
                <w:tcPr>
                  <w:tcW w:w="966" w:type="dxa"/>
                  <w:vMerge/>
                  <w:tcBorders>
                    <w:top w:val="nil"/>
                    <w:left w:val="single" w:sz="4" w:space="0" w:color="auto"/>
                    <w:bottom w:val="single" w:sz="4" w:space="0" w:color="000000"/>
                    <w:right w:val="single" w:sz="4" w:space="0" w:color="auto"/>
                  </w:tcBorders>
                  <w:vAlign w:val="center"/>
                  <w:hideMark/>
                </w:tcPr>
                <w:p w14:paraId="15758DCB" w14:textId="77777777" w:rsidR="006A71C7" w:rsidRPr="006A71C7" w:rsidRDefault="006A71C7" w:rsidP="006A71C7">
                  <w:pPr>
                    <w:spacing w:after="0" w:line="240" w:lineRule="auto"/>
                    <w:rPr>
                      <w:rFonts w:ascii="Arial Narrow" w:eastAsia="Times New Roman" w:hAnsi="Arial Narrow" w:cs="Calibri"/>
                      <w:color w:val="000000"/>
                      <w:sz w:val="10"/>
                      <w:szCs w:val="10"/>
                      <w:lang w:eastAsia="pl-PL"/>
                    </w:rPr>
                  </w:pPr>
                </w:p>
              </w:tc>
              <w:tc>
                <w:tcPr>
                  <w:tcW w:w="897" w:type="dxa"/>
                  <w:tcBorders>
                    <w:top w:val="nil"/>
                    <w:left w:val="nil"/>
                    <w:bottom w:val="single" w:sz="4" w:space="0" w:color="auto"/>
                    <w:right w:val="single" w:sz="4" w:space="0" w:color="auto"/>
                  </w:tcBorders>
                  <w:vAlign w:val="center"/>
                  <w:hideMark/>
                </w:tcPr>
                <w:p w14:paraId="59CD6C87" w14:textId="77777777" w:rsidR="006A71C7" w:rsidRPr="006A71C7" w:rsidRDefault="006A71C7" w:rsidP="006A71C7">
                  <w:pPr>
                    <w:spacing w:after="0" w:line="240" w:lineRule="auto"/>
                    <w:jc w:val="center"/>
                    <w:rPr>
                      <w:rFonts w:ascii="Arial Narrow" w:eastAsia="Times New Roman" w:hAnsi="Arial Narrow" w:cs="Calibri"/>
                      <w:color w:val="000000"/>
                      <w:sz w:val="10"/>
                      <w:szCs w:val="10"/>
                      <w:lang w:eastAsia="pl-PL"/>
                    </w:rPr>
                  </w:pPr>
                  <w:r w:rsidRPr="006A71C7">
                    <w:rPr>
                      <w:rFonts w:ascii="Arial Narrow" w:eastAsia="Times New Roman" w:hAnsi="Arial Narrow" w:cs="Calibri"/>
                      <w:color w:val="000000"/>
                      <w:sz w:val="10"/>
                      <w:szCs w:val="10"/>
                      <w:lang w:eastAsia="pl-PL"/>
                    </w:rPr>
                    <w:t xml:space="preserve">Stan na </w:t>
                  </w:r>
                  <w:proofErr w:type="spellStart"/>
                  <w:r w:rsidRPr="006A71C7">
                    <w:rPr>
                      <w:rFonts w:ascii="Arial Narrow" w:eastAsia="Times New Roman" w:hAnsi="Arial Narrow" w:cs="Calibri"/>
                      <w:color w:val="000000"/>
                      <w:sz w:val="10"/>
                      <w:szCs w:val="10"/>
                      <w:lang w:eastAsia="pl-PL"/>
                    </w:rPr>
                    <w:t>poczatek</w:t>
                  </w:r>
                  <w:proofErr w:type="spellEnd"/>
                  <w:r w:rsidRPr="006A71C7">
                    <w:rPr>
                      <w:rFonts w:ascii="Arial Narrow" w:eastAsia="Times New Roman" w:hAnsi="Arial Narrow" w:cs="Calibri"/>
                      <w:color w:val="000000"/>
                      <w:sz w:val="10"/>
                      <w:szCs w:val="10"/>
                      <w:lang w:eastAsia="pl-PL"/>
                    </w:rPr>
                    <w:t xml:space="preserve"> roku obrotowego                                                                                                                                                                        </w:t>
                  </w:r>
                  <w:proofErr w:type="gramStart"/>
                  <w:r w:rsidRPr="006A71C7">
                    <w:rPr>
                      <w:rFonts w:ascii="Arial Narrow" w:eastAsia="Times New Roman" w:hAnsi="Arial Narrow" w:cs="Calibri"/>
                      <w:color w:val="000000"/>
                      <w:sz w:val="10"/>
                      <w:szCs w:val="10"/>
                      <w:lang w:eastAsia="pl-PL"/>
                    </w:rPr>
                    <w:t xml:space="preserve">   (</w:t>
                  </w:r>
                  <w:proofErr w:type="gramEnd"/>
                  <w:r w:rsidRPr="006A71C7">
                    <w:rPr>
                      <w:rFonts w:ascii="Arial Narrow" w:eastAsia="Times New Roman" w:hAnsi="Arial Narrow" w:cs="Calibri"/>
                      <w:color w:val="000000"/>
                      <w:sz w:val="10"/>
                      <w:szCs w:val="10"/>
                      <w:lang w:eastAsia="pl-PL"/>
                    </w:rPr>
                    <w:t>3-13)</w:t>
                  </w:r>
                </w:p>
              </w:tc>
              <w:tc>
                <w:tcPr>
                  <w:tcW w:w="925" w:type="dxa"/>
                  <w:tcBorders>
                    <w:top w:val="nil"/>
                    <w:left w:val="nil"/>
                    <w:bottom w:val="single" w:sz="4" w:space="0" w:color="auto"/>
                    <w:right w:val="single" w:sz="4" w:space="0" w:color="auto"/>
                  </w:tcBorders>
                  <w:vAlign w:val="center"/>
                  <w:hideMark/>
                </w:tcPr>
                <w:p w14:paraId="38C95155" w14:textId="77777777" w:rsidR="006A71C7" w:rsidRPr="006A71C7" w:rsidRDefault="006A71C7" w:rsidP="006A71C7">
                  <w:pPr>
                    <w:spacing w:after="0" w:line="240" w:lineRule="auto"/>
                    <w:jc w:val="center"/>
                    <w:rPr>
                      <w:rFonts w:ascii="Arial Narrow" w:eastAsia="Times New Roman" w:hAnsi="Arial Narrow" w:cs="Calibri"/>
                      <w:color w:val="000000"/>
                      <w:sz w:val="10"/>
                      <w:szCs w:val="10"/>
                      <w:lang w:eastAsia="pl-PL"/>
                    </w:rPr>
                  </w:pPr>
                  <w:r w:rsidRPr="006A71C7">
                    <w:rPr>
                      <w:rFonts w:ascii="Arial Narrow" w:eastAsia="Times New Roman" w:hAnsi="Arial Narrow" w:cs="Calibri"/>
                      <w:color w:val="000000"/>
                      <w:sz w:val="10"/>
                      <w:szCs w:val="10"/>
                      <w:lang w:eastAsia="pl-PL"/>
                    </w:rPr>
                    <w:t xml:space="preserve">Stan na koniec roku obrotowego                                                                                                                                                                       </w:t>
                  </w:r>
                  <w:proofErr w:type="gramStart"/>
                  <w:r w:rsidRPr="006A71C7">
                    <w:rPr>
                      <w:rFonts w:ascii="Arial Narrow" w:eastAsia="Times New Roman" w:hAnsi="Arial Narrow" w:cs="Calibri"/>
                      <w:color w:val="000000"/>
                      <w:sz w:val="10"/>
                      <w:szCs w:val="10"/>
                      <w:lang w:eastAsia="pl-PL"/>
                    </w:rPr>
                    <w:t xml:space="preserve">   (</w:t>
                  </w:r>
                  <w:proofErr w:type="gramEnd"/>
                  <w:r w:rsidRPr="006A71C7">
                    <w:rPr>
                      <w:rFonts w:ascii="Arial Narrow" w:eastAsia="Times New Roman" w:hAnsi="Arial Narrow" w:cs="Calibri"/>
                      <w:color w:val="000000"/>
                      <w:sz w:val="10"/>
                      <w:szCs w:val="10"/>
                      <w:lang w:eastAsia="pl-PL"/>
                    </w:rPr>
                    <w:t>12-19)</w:t>
                  </w:r>
                </w:p>
              </w:tc>
            </w:tr>
            <w:tr w:rsidR="006A71C7" w:rsidRPr="006A71C7" w14:paraId="57205518" w14:textId="77777777" w:rsidTr="006A71C7">
              <w:trPr>
                <w:trHeight w:val="199"/>
              </w:trPr>
              <w:tc>
                <w:tcPr>
                  <w:tcW w:w="318" w:type="dxa"/>
                  <w:tcBorders>
                    <w:top w:val="nil"/>
                    <w:left w:val="single" w:sz="4" w:space="0" w:color="auto"/>
                    <w:bottom w:val="single" w:sz="4" w:space="0" w:color="auto"/>
                    <w:right w:val="single" w:sz="4" w:space="0" w:color="auto"/>
                  </w:tcBorders>
                  <w:noWrap/>
                  <w:vAlign w:val="center"/>
                  <w:hideMark/>
                </w:tcPr>
                <w:p w14:paraId="64E063A9" w14:textId="77777777" w:rsidR="006A71C7" w:rsidRPr="006A71C7" w:rsidRDefault="006A71C7" w:rsidP="006A71C7">
                  <w:pPr>
                    <w:spacing w:after="0" w:line="240" w:lineRule="auto"/>
                    <w:jc w:val="center"/>
                    <w:rPr>
                      <w:rFonts w:ascii="Arial Narrow" w:eastAsia="Times New Roman" w:hAnsi="Arial Narrow" w:cs="Calibri"/>
                      <w:i/>
                      <w:iCs/>
                      <w:color w:val="000000"/>
                      <w:sz w:val="10"/>
                      <w:szCs w:val="10"/>
                      <w:lang w:eastAsia="pl-PL"/>
                    </w:rPr>
                  </w:pPr>
                  <w:r w:rsidRPr="006A71C7">
                    <w:rPr>
                      <w:rFonts w:ascii="Arial Narrow" w:eastAsia="Times New Roman" w:hAnsi="Arial Narrow" w:cs="Calibri"/>
                      <w:i/>
                      <w:iCs/>
                      <w:color w:val="000000"/>
                      <w:sz w:val="10"/>
                      <w:szCs w:val="10"/>
                      <w:lang w:eastAsia="pl-PL"/>
                    </w:rPr>
                    <w:t>1</w:t>
                  </w:r>
                </w:p>
              </w:tc>
              <w:tc>
                <w:tcPr>
                  <w:tcW w:w="1026" w:type="dxa"/>
                  <w:tcBorders>
                    <w:top w:val="nil"/>
                    <w:left w:val="nil"/>
                    <w:bottom w:val="single" w:sz="4" w:space="0" w:color="auto"/>
                    <w:right w:val="single" w:sz="4" w:space="0" w:color="auto"/>
                  </w:tcBorders>
                  <w:noWrap/>
                  <w:vAlign w:val="center"/>
                  <w:hideMark/>
                </w:tcPr>
                <w:p w14:paraId="0F5C413C" w14:textId="77777777" w:rsidR="006A71C7" w:rsidRPr="006A71C7" w:rsidRDefault="006A71C7" w:rsidP="006A71C7">
                  <w:pPr>
                    <w:spacing w:after="0" w:line="240" w:lineRule="auto"/>
                    <w:jc w:val="center"/>
                    <w:rPr>
                      <w:rFonts w:ascii="Arial Narrow" w:eastAsia="Times New Roman" w:hAnsi="Arial Narrow" w:cs="Calibri"/>
                      <w:i/>
                      <w:iCs/>
                      <w:color w:val="000000"/>
                      <w:sz w:val="10"/>
                      <w:szCs w:val="10"/>
                      <w:lang w:eastAsia="pl-PL"/>
                    </w:rPr>
                  </w:pPr>
                  <w:r w:rsidRPr="006A71C7">
                    <w:rPr>
                      <w:rFonts w:ascii="Arial Narrow" w:eastAsia="Times New Roman" w:hAnsi="Arial Narrow" w:cs="Calibri"/>
                      <w:i/>
                      <w:iCs/>
                      <w:color w:val="000000"/>
                      <w:sz w:val="10"/>
                      <w:szCs w:val="10"/>
                      <w:lang w:eastAsia="pl-PL"/>
                    </w:rPr>
                    <w:t>2</w:t>
                  </w:r>
                </w:p>
              </w:tc>
              <w:tc>
                <w:tcPr>
                  <w:tcW w:w="816" w:type="dxa"/>
                  <w:tcBorders>
                    <w:top w:val="nil"/>
                    <w:left w:val="nil"/>
                    <w:bottom w:val="single" w:sz="4" w:space="0" w:color="auto"/>
                    <w:right w:val="single" w:sz="4" w:space="0" w:color="auto"/>
                  </w:tcBorders>
                  <w:noWrap/>
                  <w:vAlign w:val="center"/>
                  <w:hideMark/>
                </w:tcPr>
                <w:p w14:paraId="613F516B" w14:textId="77777777" w:rsidR="006A71C7" w:rsidRPr="006A71C7" w:rsidRDefault="006A71C7" w:rsidP="006A71C7">
                  <w:pPr>
                    <w:spacing w:after="0" w:line="240" w:lineRule="auto"/>
                    <w:jc w:val="center"/>
                    <w:rPr>
                      <w:rFonts w:ascii="Arial Narrow" w:eastAsia="Times New Roman" w:hAnsi="Arial Narrow" w:cs="Calibri"/>
                      <w:i/>
                      <w:iCs/>
                      <w:color w:val="000000"/>
                      <w:sz w:val="10"/>
                      <w:szCs w:val="10"/>
                      <w:lang w:eastAsia="pl-PL"/>
                    </w:rPr>
                  </w:pPr>
                  <w:r w:rsidRPr="006A71C7">
                    <w:rPr>
                      <w:rFonts w:ascii="Arial Narrow" w:eastAsia="Times New Roman" w:hAnsi="Arial Narrow" w:cs="Calibri"/>
                      <w:i/>
                      <w:iCs/>
                      <w:color w:val="000000"/>
                      <w:sz w:val="10"/>
                      <w:szCs w:val="10"/>
                      <w:lang w:eastAsia="pl-PL"/>
                    </w:rPr>
                    <w:t>3</w:t>
                  </w:r>
                </w:p>
              </w:tc>
              <w:tc>
                <w:tcPr>
                  <w:tcW w:w="405" w:type="dxa"/>
                  <w:tcBorders>
                    <w:top w:val="single" w:sz="4" w:space="0" w:color="auto"/>
                    <w:left w:val="nil"/>
                    <w:bottom w:val="single" w:sz="4" w:space="0" w:color="auto"/>
                    <w:right w:val="single" w:sz="4" w:space="0" w:color="auto"/>
                  </w:tcBorders>
                  <w:noWrap/>
                  <w:vAlign w:val="center"/>
                  <w:hideMark/>
                </w:tcPr>
                <w:p w14:paraId="55235FAB" w14:textId="77777777" w:rsidR="006A71C7" w:rsidRPr="006A71C7" w:rsidRDefault="006A71C7" w:rsidP="006A71C7">
                  <w:pPr>
                    <w:spacing w:after="0" w:line="240" w:lineRule="auto"/>
                    <w:jc w:val="center"/>
                    <w:rPr>
                      <w:rFonts w:ascii="Arial Narrow" w:eastAsia="Times New Roman" w:hAnsi="Arial Narrow" w:cs="Calibri"/>
                      <w:i/>
                      <w:iCs/>
                      <w:color w:val="000000"/>
                      <w:sz w:val="10"/>
                      <w:szCs w:val="10"/>
                      <w:lang w:eastAsia="pl-PL"/>
                    </w:rPr>
                  </w:pPr>
                  <w:r w:rsidRPr="006A71C7">
                    <w:rPr>
                      <w:rFonts w:ascii="Arial Narrow" w:eastAsia="Times New Roman" w:hAnsi="Arial Narrow" w:cs="Calibri"/>
                      <w:i/>
                      <w:iCs/>
                      <w:color w:val="000000"/>
                      <w:sz w:val="10"/>
                      <w:szCs w:val="10"/>
                      <w:lang w:eastAsia="pl-PL"/>
                    </w:rPr>
                    <w:t>4</w:t>
                  </w:r>
                </w:p>
              </w:tc>
              <w:tc>
                <w:tcPr>
                  <w:tcW w:w="708" w:type="dxa"/>
                  <w:tcBorders>
                    <w:top w:val="nil"/>
                    <w:left w:val="nil"/>
                    <w:bottom w:val="single" w:sz="4" w:space="0" w:color="auto"/>
                    <w:right w:val="single" w:sz="4" w:space="0" w:color="auto"/>
                  </w:tcBorders>
                  <w:noWrap/>
                  <w:vAlign w:val="center"/>
                  <w:hideMark/>
                </w:tcPr>
                <w:p w14:paraId="491A0F3E" w14:textId="77777777" w:rsidR="006A71C7" w:rsidRPr="006A71C7" w:rsidRDefault="006A71C7" w:rsidP="006A71C7">
                  <w:pPr>
                    <w:spacing w:after="0" w:line="240" w:lineRule="auto"/>
                    <w:jc w:val="center"/>
                    <w:rPr>
                      <w:rFonts w:ascii="Arial Narrow" w:eastAsia="Times New Roman" w:hAnsi="Arial Narrow" w:cs="Calibri"/>
                      <w:i/>
                      <w:iCs/>
                      <w:color w:val="000000"/>
                      <w:sz w:val="10"/>
                      <w:szCs w:val="10"/>
                      <w:lang w:eastAsia="pl-PL"/>
                    </w:rPr>
                  </w:pPr>
                  <w:r w:rsidRPr="006A71C7">
                    <w:rPr>
                      <w:rFonts w:ascii="Arial Narrow" w:eastAsia="Times New Roman" w:hAnsi="Arial Narrow" w:cs="Calibri"/>
                      <w:i/>
                      <w:iCs/>
                      <w:color w:val="000000"/>
                      <w:sz w:val="10"/>
                      <w:szCs w:val="10"/>
                      <w:lang w:eastAsia="pl-PL"/>
                    </w:rPr>
                    <w:t>5</w:t>
                  </w:r>
                </w:p>
              </w:tc>
              <w:tc>
                <w:tcPr>
                  <w:tcW w:w="447" w:type="dxa"/>
                  <w:tcBorders>
                    <w:top w:val="single" w:sz="4" w:space="0" w:color="auto"/>
                    <w:left w:val="nil"/>
                    <w:bottom w:val="single" w:sz="4" w:space="0" w:color="auto"/>
                    <w:right w:val="single" w:sz="4" w:space="0" w:color="auto"/>
                  </w:tcBorders>
                  <w:noWrap/>
                  <w:vAlign w:val="center"/>
                  <w:hideMark/>
                </w:tcPr>
                <w:p w14:paraId="07C79B7D" w14:textId="77777777" w:rsidR="006A71C7" w:rsidRPr="006A71C7" w:rsidRDefault="006A71C7" w:rsidP="006A71C7">
                  <w:pPr>
                    <w:spacing w:after="0" w:line="240" w:lineRule="auto"/>
                    <w:jc w:val="center"/>
                    <w:rPr>
                      <w:rFonts w:ascii="Arial Narrow" w:eastAsia="Times New Roman" w:hAnsi="Arial Narrow" w:cs="Calibri"/>
                      <w:i/>
                      <w:iCs/>
                      <w:color w:val="000000"/>
                      <w:sz w:val="10"/>
                      <w:szCs w:val="10"/>
                      <w:lang w:eastAsia="pl-PL"/>
                    </w:rPr>
                  </w:pPr>
                  <w:r w:rsidRPr="006A71C7">
                    <w:rPr>
                      <w:rFonts w:ascii="Arial Narrow" w:eastAsia="Times New Roman" w:hAnsi="Arial Narrow" w:cs="Calibri"/>
                      <w:i/>
                      <w:iCs/>
                      <w:color w:val="000000"/>
                      <w:sz w:val="10"/>
                      <w:szCs w:val="10"/>
                      <w:lang w:eastAsia="pl-PL"/>
                    </w:rPr>
                    <w:t>6</w:t>
                  </w:r>
                </w:p>
              </w:tc>
              <w:tc>
                <w:tcPr>
                  <w:tcW w:w="783" w:type="dxa"/>
                  <w:tcBorders>
                    <w:top w:val="nil"/>
                    <w:left w:val="nil"/>
                    <w:bottom w:val="single" w:sz="4" w:space="0" w:color="auto"/>
                    <w:right w:val="single" w:sz="4" w:space="0" w:color="auto"/>
                  </w:tcBorders>
                  <w:noWrap/>
                  <w:vAlign w:val="center"/>
                  <w:hideMark/>
                </w:tcPr>
                <w:p w14:paraId="0FA4B559" w14:textId="77777777" w:rsidR="006A71C7" w:rsidRPr="006A71C7" w:rsidRDefault="006A71C7" w:rsidP="006A71C7">
                  <w:pPr>
                    <w:spacing w:after="0" w:line="240" w:lineRule="auto"/>
                    <w:jc w:val="center"/>
                    <w:rPr>
                      <w:rFonts w:ascii="Arial Narrow" w:eastAsia="Times New Roman" w:hAnsi="Arial Narrow" w:cs="Calibri"/>
                      <w:i/>
                      <w:iCs/>
                      <w:color w:val="000000"/>
                      <w:sz w:val="10"/>
                      <w:szCs w:val="10"/>
                      <w:lang w:eastAsia="pl-PL"/>
                    </w:rPr>
                  </w:pPr>
                  <w:r w:rsidRPr="006A71C7">
                    <w:rPr>
                      <w:rFonts w:ascii="Arial Narrow" w:eastAsia="Times New Roman" w:hAnsi="Arial Narrow" w:cs="Calibri"/>
                      <w:i/>
                      <w:iCs/>
                      <w:color w:val="000000"/>
                      <w:sz w:val="10"/>
                      <w:szCs w:val="10"/>
                      <w:lang w:eastAsia="pl-PL"/>
                    </w:rPr>
                    <w:t>7</w:t>
                  </w:r>
                </w:p>
              </w:tc>
              <w:tc>
                <w:tcPr>
                  <w:tcW w:w="378" w:type="dxa"/>
                  <w:tcBorders>
                    <w:top w:val="single" w:sz="4" w:space="0" w:color="auto"/>
                    <w:left w:val="nil"/>
                    <w:bottom w:val="single" w:sz="4" w:space="0" w:color="auto"/>
                    <w:right w:val="single" w:sz="4" w:space="0" w:color="auto"/>
                  </w:tcBorders>
                  <w:noWrap/>
                  <w:vAlign w:val="center"/>
                  <w:hideMark/>
                </w:tcPr>
                <w:p w14:paraId="3CCDCDE1" w14:textId="77777777" w:rsidR="006A71C7" w:rsidRPr="006A71C7" w:rsidRDefault="006A71C7" w:rsidP="006A71C7">
                  <w:pPr>
                    <w:spacing w:after="0" w:line="240" w:lineRule="auto"/>
                    <w:jc w:val="center"/>
                    <w:rPr>
                      <w:rFonts w:ascii="Arial Narrow" w:eastAsia="Times New Roman" w:hAnsi="Arial Narrow" w:cs="Calibri"/>
                      <w:i/>
                      <w:iCs/>
                      <w:color w:val="000000"/>
                      <w:sz w:val="10"/>
                      <w:szCs w:val="10"/>
                      <w:lang w:eastAsia="pl-PL"/>
                    </w:rPr>
                  </w:pPr>
                  <w:r w:rsidRPr="006A71C7">
                    <w:rPr>
                      <w:rFonts w:ascii="Arial Narrow" w:eastAsia="Times New Roman" w:hAnsi="Arial Narrow" w:cs="Calibri"/>
                      <w:i/>
                      <w:iCs/>
                      <w:color w:val="000000"/>
                      <w:sz w:val="10"/>
                      <w:szCs w:val="10"/>
                      <w:lang w:eastAsia="pl-PL"/>
                    </w:rPr>
                    <w:t>8</w:t>
                  </w:r>
                </w:p>
              </w:tc>
              <w:tc>
                <w:tcPr>
                  <w:tcW w:w="794" w:type="dxa"/>
                  <w:tcBorders>
                    <w:top w:val="nil"/>
                    <w:left w:val="nil"/>
                    <w:bottom w:val="single" w:sz="4" w:space="0" w:color="auto"/>
                    <w:right w:val="single" w:sz="4" w:space="0" w:color="auto"/>
                  </w:tcBorders>
                  <w:noWrap/>
                  <w:vAlign w:val="center"/>
                  <w:hideMark/>
                </w:tcPr>
                <w:p w14:paraId="3E601392" w14:textId="77777777" w:rsidR="006A71C7" w:rsidRPr="006A71C7" w:rsidRDefault="006A71C7" w:rsidP="006A71C7">
                  <w:pPr>
                    <w:spacing w:after="0" w:line="240" w:lineRule="auto"/>
                    <w:jc w:val="center"/>
                    <w:rPr>
                      <w:rFonts w:ascii="Arial Narrow" w:eastAsia="Times New Roman" w:hAnsi="Arial Narrow" w:cs="Calibri"/>
                      <w:i/>
                      <w:iCs/>
                      <w:color w:val="000000"/>
                      <w:sz w:val="10"/>
                      <w:szCs w:val="10"/>
                      <w:lang w:eastAsia="pl-PL"/>
                    </w:rPr>
                  </w:pPr>
                  <w:r w:rsidRPr="006A71C7">
                    <w:rPr>
                      <w:rFonts w:ascii="Arial Narrow" w:eastAsia="Times New Roman" w:hAnsi="Arial Narrow" w:cs="Calibri"/>
                      <w:i/>
                      <w:iCs/>
                      <w:color w:val="000000"/>
                      <w:sz w:val="10"/>
                      <w:szCs w:val="10"/>
                      <w:lang w:eastAsia="pl-PL"/>
                    </w:rPr>
                    <w:t>9</w:t>
                  </w:r>
                </w:p>
              </w:tc>
              <w:tc>
                <w:tcPr>
                  <w:tcW w:w="454" w:type="dxa"/>
                  <w:tcBorders>
                    <w:top w:val="single" w:sz="4" w:space="0" w:color="auto"/>
                    <w:left w:val="nil"/>
                    <w:bottom w:val="single" w:sz="4" w:space="0" w:color="auto"/>
                    <w:right w:val="single" w:sz="4" w:space="0" w:color="auto"/>
                  </w:tcBorders>
                  <w:noWrap/>
                  <w:vAlign w:val="center"/>
                  <w:hideMark/>
                </w:tcPr>
                <w:p w14:paraId="06DB91EC" w14:textId="77777777" w:rsidR="006A71C7" w:rsidRPr="006A71C7" w:rsidRDefault="006A71C7" w:rsidP="006A71C7">
                  <w:pPr>
                    <w:spacing w:after="0" w:line="240" w:lineRule="auto"/>
                    <w:jc w:val="center"/>
                    <w:rPr>
                      <w:rFonts w:ascii="Arial Narrow" w:eastAsia="Times New Roman" w:hAnsi="Arial Narrow" w:cs="Calibri"/>
                      <w:i/>
                      <w:iCs/>
                      <w:color w:val="000000"/>
                      <w:sz w:val="10"/>
                      <w:szCs w:val="10"/>
                      <w:lang w:eastAsia="pl-PL"/>
                    </w:rPr>
                  </w:pPr>
                  <w:r w:rsidRPr="006A71C7">
                    <w:rPr>
                      <w:rFonts w:ascii="Arial Narrow" w:eastAsia="Times New Roman" w:hAnsi="Arial Narrow" w:cs="Calibri"/>
                      <w:i/>
                      <w:iCs/>
                      <w:color w:val="000000"/>
                      <w:sz w:val="10"/>
                      <w:szCs w:val="10"/>
                      <w:lang w:eastAsia="pl-PL"/>
                    </w:rPr>
                    <w:t>10</w:t>
                  </w:r>
                </w:p>
              </w:tc>
              <w:tc>
                <w:tcPr>
                  <w:tcW w:w="676" w:type="dxa"/>
                  <w:tcBorders>
                    <w:top w:val="nil"/>
                    <w:left w:val="nil"/>
                    <w:bottom w:val="single" w:sz="4" w:space="0" w:color="auto"/>
                    <w:right w:val="single" w:sz="4" w:space="0" w:color="auto"/>
                  </w:tcBorders>
                  <w:noWrap/>
                  <w:vAlign w:val="center"/>
                  <w:hideMark/>
                </w:tcPr>
                <w:p w14:paraId="3079C1F5" w14:textId="77777777" w:rsidR="006A71C7" w:rsidRPr="006A71C7" w:rsidRDefault="006A71C7" w:rsidP="006A71C7">
                  <w:pPr>
                    <w:spacing w:after="0" w:line="240" w:lineRule="auto"/>
                    <w:jc w:val="center"/>
                    <w:rPr>
                      <w:rFonts w:ascii="Arial Narrow" w:eastAsia="Times New Roman" w:hAnsi="Arial Narrow" w:cs="Calibri"/>
                      <w:i/>
                      <w:iCs/>
                      <w:color w:val="000000"/>
                      <w:sz w:val="10"/>
                      <w:szCs w:val="10"/>
                      <w:lang w:eastAsia="pl-PL"/>
                    </w:rPr>
                  </w:pPr>
                  <w:r w:rsidRPr="006A71C7">
                    <w:rPr>
                      <w:rFonts w:ascii="Arial Narrow" w:eastAsia="Times New Roman" w:hAnsi="Arial Narrow" w:cs="Calibri"/>
                      <w:i/>
                      <w:iCs/>
                      <w:color w:val="000000"/>
                      <w:sz w:val="10"/>
                      <w:szCs w:val="10"/>
                      <w:lang w:eastAsia="pl-PL"/>
                    </w:rPr>
                    <w:t>11</w:t>
                  </w:r>
                </w:p>
              </w:tc>
              <w:tc>
                <w:tcPr>
                  <w:tcW w:w="1026" w:type="dxa"/>
                  <w:tcBorders>
                    <w:top w:val="nil"/>
                    <w:left w:val="nil"/>
                    <w:bottom w:val="single" w:sz="4" w:space="0" w:color="auto"/>
                    <w:right w:val="single" w:sz="4" w:space="0" w:color="auto"/>
                  </w:tcBorders>
                  <w:noWrap/>
                  <w:vAlign w:val="center"/>
                  <w:hideMark/>
                </w:tcPr>
                <w:p w14:paraId="4A12A8D3" w14:textId="77777777" w:rsidR="006A71C7" w:rsidRPr="006A71C7" w:rsidRDefault="006A71C7" w:rsidP="006A71C7">
                  <w:pPr>
                    <w:spacing w:after="0" w:line="240" w:lineRule="auto"/>
                    <w:jc w:val="center"/>
                    <w:rPr>
                      <w:rFonts w:ascii="Arial Narrow" w:eastAsia="Times New Roman" w:hAnsi="Arial Narrow" w:cs="Calibri"/>
                      <w:i/>
                      <w:iCs/>
                      <w:color w:val="000000"/>
                      <w:sz w:val="10"/>
                      <w:szCs w:val="10"/>
                      <w:lang w:eastAsia="pl-PL"/>
                    </w:rPr>
                  </w:pPr>
                  <w:r w:rsidRPr="006A71C7">
                    <w:rPr>
                      <w:rFonts w:ascii="Arial Narrow" w:eastAsia="Times New Roman" w:hAnsi="Arial Narrow" w:cs="Calibri"/>
                      <w:i/>
                      <w:iCs/>
                      <w:color w:val="000000"/>
                      <w:sz w:val="10"/>
                      <w:szCs w:val="10"/>
                      <w:lang w:eastAsia="pl-PL"/>
                    </w:rPr>
                    <w:t>12</w:t>
                  </w:r>
                </w:p>
              </w:tc>
              <w:tc>
                <w:tcPr>
                  <w:tcW w:w="850" w:type="dxa"/>
                  <w:tcBorders>
                    <w:top w:val="nil"/>
                    <w:left w:val="nil"/>
                    <w:bottom w:val="single" w:sz="4" w:space="0" w:color="auto"/>
                    <w:right w:val="single" w:sz="4" w:space="0" w:color="auto"/>
                  </w:tcBorders>
                  <w:noWrap/>
                  <w:vAlign w:val="center"/>
                  <w:hideMark/>
                </w:tcPr>
                <w:p w14:paraId="48E371CE" w14:textId="77777777" w:rsidR="006A71C7" w:rsidRPr="006A71C7" w:rsidRDefault="006A71C7" w:rsidP="006A71C7">
                  <w:pPr>
                    <w:spacing w:after="0" w:line="240" w:lineRule="auto"/>
                    <w:jc w:val="center"/>
                    <w:rPr>
                      <w:rFonts w:ascii="Arial Narrow" w:eastAsia="Times New Roman" w:hAnsi="Arial Narrow" w:cs="Calibri"/>
                      <w:i/>
                      <w:iCs/>
                      <w:color w:val="000000"/>
                      <w:sz w:val="10"/>
                      <w:szCs w:val="10"/>
                      <w:lang w:eastAsia="pl-PL"/>
                    </w:rPr>
                  </w:pPr>
                  <w:r w:rsidRPr="006A71C7">
                    <w:rPr>
                      <w:rFonts w:ascii="Arial Narrow" w:eastAsia="Times New Roman" w:hAnsi="Arial Narrow" w:cs="Calibri"/>
                      <w:i/>
                      <w:iCs/>
                      <w:color w:val="000000"/>
                      <w:sz w:val="10"/>
                      <w:szCs w:val="10"/>
                      <w:lang w:eastAsia="pl-PL"/>
                    </w:rPr>
                    <w:t>13</w:t>
                  </w:r>
                </w:p>
              </w:tc>
              <w:tc>
                <w:tcPr>
                  <w:tcW w:w="366" w:type="dxa"/>
                  <w:tcBorders>
                    <w:top w:val="single" w:sz="4" w:space="0" w:color="auto"/>
                    <w:left w:val="nil"/>
                    <w:bottom w:val="single" w:sz="4" w:space="0" w:color="auto"/>
                    <w:right w:val="single" w:sz="4" w:space="0" w:color="auto"/>
                  </w:tcBorders>
                  <w:noWrap/>
                  <w:vAlign w:val="center"/>
                  <w:hideMark/>
                </w:tcPr>
                <w:p w14:paraId="5891CCCB" w14:textId="77777777" w:rsidR="006A71C7" w:rsidRPr="006A71C7" w:rsidRDefault="006A71C7" w:rsidP="006A71C7">
                  <w:pPr>
                    <w:spacing w:after="0" w:line="240" w:lineRule="auto"/>
                    <w:jc w:val="center"/>
                    <w:rPr>
                      <w:rFonts w:ascii="Arial Narrow" w:eastAsia="Times New Roman" w:hAnsi="Arial Narrow" w:cs="Calibri"/>
                      <w:i/>
                      <w:iCs/>
                      <w:color w:val="000000"/>
                      <w:sz w:val="10"/>
                      <w:szCs w:val="10"/>
                      <w:lang w:eastAsia="pl-PL"/>
                    </w:rPr>
                  </w:pPr>
                  <w:r w:rsidRPr="006A71C7">
                    <w:rPr>
                      <w:rFonts w:ascii="Arial Narrow" w:eastAsia="Times New Roman" w:hAnsi="Arial Narrow" w:cs="Calibri"/>
                      <w:i/>
                      <w:iCs/>
                      <w:color w:val="000000"/>
                      <w:sz w:val="10"/>
                      <w:szCs w:val="10"/>
                      <w:lang w:eastAsia="pl-PL"/>
                    </w:rPr>
                    <w:t>14</w:t>
                  </w:r>
                </w:p>
              </w:tc>
              <w:tc>
                <w:tcPr>
                  <w:tcW w:w="794" w:type="dxa"/>
                  <w:tcBorders>
                    <w:top w:val="nil"/>
                    <w:left w:val="nil"/>
                    <w:bottom w:val="single" w:sz="4" w:space="0" w:color="auto"/>
                    <w:right w:val="single" w:sz="4" w:space="0" w:color="auto"/>
                  </w:tcBorders>
                  <w:noWrap/>
                  <w:vAlign w:val="center"/>
                  <w:hideMark/>
                </w:tcPr>
                <w:p w14:paraId="6C6A633B" w14:textId="77777777" w:rsidR="006A71C7" w:rsidRPr="006A71C7" w:rsidRDefault="006A71C7" w:rsidP="006A71C7">
                  <w:pPr>
                    <w:spacing w:after="0" w:line="240" w:lineRule="auto"/>
                    <w:jc w:val="center"/>
                    <w:rPr>
                      <w:rFonts w:ascii="Arial Narrow" w:eastAsia="Times New Roman" w:hAnsi="Arial Narrow" w:cs="Calibri"/>
                      <w:i/>
                      <w:iCs/>
                      <w:color w:val="000000"/>
                      <w:sz w:val="10"/>
                      <w:szCs w:val="10"/>
                      <w:lang w:eastAsia="pl-PL"/>
                    </w:rPr>
                  </w:pPr>
                  <w:r w:rsidRPr="006A71C7">
                    <w:rPr>
                      <w:rFonts w:ascii="Arial Narrow" w:eastAsia="Times New Roman" w:hAnsi="Arial Narrow" w:cs="Calibri"/>
                      <w:i/>
                      <w:iCs/>
                      <w:color w:val="000000"/>
                      <w:sz w:val="10"/>
                      <w:szCs w:val="10"/>
                      <w:lang w:eastAsia="pl-PL"/>
                    </w:rPr>
                    <w:t>15</w:t>
                  </w:r>
                </w:p>
              </w:tc>
              <w:tc>
                <w:tcPr>
                  <w:tcW w:w="399" w:type="dxa"/>
                  <w:tcBorders>
                    <w:top w:val="single" w:sz="4" w:space="0" w:color="auto"/>
                    <w:left w:val="nil"/>
                    <w:bottom w:val="single" w:sz="4" w:space="0" w:color="auto"/>
                    <w:right w:val="single" w:sz="4" w:space="0" w:color="auto"/>
                  </w:tcBorders>
                  <w:noWrap/>
                  <w:vAlign w:val="center"/>
                  <w:hideMark/>
                </w:tcPr>
                <w:p w14:paraId="486DC652" w14:textId="77777777" w:rsidR="006A71C7" w:rsidRPr="006A71C7" w:rsidRDefault="006A71C7" w:rsidP="006A71C7">
                  <w:pPr>
                    <w:spacing w:after="0" w:line="240" w:lineRule="auto"/>
                    <w:jc w:val="center"/>
                    <w:rPr>
                      <w:rFonts w:ascii="Arial Narrow" w:eastAsia="Times New Roman" w:hAnsi="Arial Narrow" w:cs="Calibri"/>
                      <w:i/>
                      <w:iCs/>
                      <w:color w:val="000000"/>
                      <w:sz w:val="10"/>
                      <w:szCs w:val="10"/>
                      <w:lang w:eastAsia="pl-PL"/>
                    </w:rPr>
                  </w:pPr>
                  <w:r w:rsidRPr="006A71C7">
                    <w:rPr>
                      <w:rFonts w:ascii="Arial Narrow" w:eastAsia="Times New Roman" w:hAnsi="Arial Narrow" w:cs="Calibri"/>
                      <w:i/>
                      <w:iCs/>
                      <w:color w:val="000000"/>
                      <w:sz w:val="10"/>
                      <w:szCs w:val="10"/>
                      <w:lang w:eastAsia="pl-PL"/>
                    </w:rPr>
                    <w:t>16</w:t>
                  </w:r>
                </w:p>
              </w:tc>
              <w:tc>
                <w:tcPr>
                  <w:tcW w:w="723" w:type="dxa"/>
                  <w:tcBorders>
                    <w:top w:val="nil"/>
                    <w:left w:val="nil"/>
                    <w:bottom w:val="single" w:sz="4" w:space="0" w:color="auto"/>
                    <w:right w:val="single" w:sz="4" w:space="0" w:color="auto"/>
                  </w:tcBorders>
                  <w:noWrap/>
                  <w:vAlign w:val="center"/>
                  <w:hideMark/>
                </w:tcPr>
                <w:p w14:paraId="365E033E" w14:textId="77777777" w:rsidR="006A71C7" w:rsidRPr="006A71C7" w:rsidRDefault="006A71C7" w:rsidP="006A71C7">
                  <w:pPr>
                    <w:spacing w:after="0" w:line="240" w:lineRule="auto"/>
                    <w:jc w:val="center"/>
                    <w:rPr>
                      <w:rFonts w:ascii="Arial Narrow" w:eastAsia="Times New Roman" w:hAnsi="Arial Narrow" w:cs="Calibri"/>
                      <w:i/>
                      <w:iCs/>
                      <w:color w:val="000000"/>
                      <w:sz w:val="10"/>
                      <w:szCs w:val="10"/>
                      <w:lang w:eastAsia="pl-PL"/>
                    </w:rPr>
                  </w:pPr>
                  <w:r w:rsidRPr="006A71C7">
                    <w:rPr>
                      <w:rFonts w:ascii="Arial Narrow" w:eastAsia="Times New Roman" w:hAnsi="Arial Narrow" w:cs="Calibri"/>
                      <w:i/>
                      <w:iCs/>
                      <w:color w:val="000000"/>
                      <w:sz w:val="10"/>
                      <w:szCs w:val="10"/>
                      <w:lang w:eastAsia="pl-PL"/>
                    </w:rPr>
                    <w:t>17</w:t>
                  </w:r>
                </w:p>
              </w:tc>
              <w:tc>
                <w:tcPr>
                  <w:tcW w:w="669" w:type="dxa"/>
                  <w:tcBorders>
                    <w:top w:val="nil"/>
                    <w:left w:val="nil"/>
                    <w:bottom w:val="single" w:sz="4" w:space="0" w:color="auto"/>
                    <w:right w:val="single" w:sz="4" w:space="0" w:color="auto"/>
                  </w:tcBorders>
                  <w:noWrap/>
                  <w:vAlign w:val="center"/>
                  <w:hideMark/>
                </w:tcPr>
                <w:p w14:paraId="4FAF37FD" w14:textId="77777777" w:rsidR="006A71C7" w:rsidRPr="006A71C7" w:rsidRDefault="006A71C7" w:rsidP="006A71C7">
                  <w:pPr>
                    <w:spacing w:after="0" w:line="240" w:lineRule="auto"/>
                    <w:jc w:val="center"/>
                    <w:rPr>
                      <w:rFonts w:ascii="Arial Narrow" w:eastAsia="Times New Roman" w:hAnsi="Arial Narrow" w:cs="Calibri"/>
                      <w:i/>
                      <w:iCs/>
                      <w:color w:val="000000"/>
                      <w:sz w:val="10"/>
                      <w:szCs w:val="10"/>
                      <w:lang w:eastAsia="pl-PL"/>
                    </w:rPr>
                  </w:pPr>
                  <w:r w:rsidRPr="006A71C7">
                    <w:rPr>
                      <w:rFonts w:ascii="Arial Narrow" w:eastAsia="Times New Roman" w:hAnsi="Arial Narrow" w:cs="Calibri"/>
                      <w:i/>
                      <w:iCs/>
                      <w:color w:val="000000"/>
                      <w:sz w:val="10"/>
                      <w:szCs w:val="10"/>
                      <w:lang w:eastAsia="pl-PL"/>
                    </w:rPr>
                    <w:t>18</w:t>
                  </w:r>
                </w:p>
              </w:tc>
              <w:tc>
                <w:tcPr>
                  <w:tcW w:w="966" w:type="dxa"/>
                  <w:tcBorders>
                    <w:top w:val="nil"/>
                    <w:left w:val="nil"/>
                    <w:bottom w:val="single" w:sz="4" w:space="0" w:color="auto"/>
                    <w:right w:val="single" w:sz="4" w:space="0" w:color="auto"/>
                  </w:tcBorders>
                  <w:noWrap/>
                  <w:vAlign w:val="center"/>
                  <w:hideMark/>
                </w:tcPr>
                <w:p w14:paraId="1003D648" w14:textId="77777777" w:rsidR="006A71C7" w:rsidRPr="006A71C7" w:rsidRDefault="006A71C7" w:rsidP="006A71C7">
                  <w:pPr>
                    <w:spacing w:after="0" w:line="240" w:lineRule="auto"/>
                    <w:jc w:val="center"/>
                    <w:rPr>
                      <w:rFonts w:ascii="Arial Narrow" w:eastAsia="Times New Roman" w:hAnsi="Arial Narrow" w:cs="Calibri"/>
                      <w:i/>
                      <w:iCs/>
                      <w:color w:val="000000"/>
                      <w:sz w:val="10"/>
                      <w:szCs w:val="10"/>
                      <w:lang w:eastAsia="pl-PL"/>
                    </w:rPr>
                  </w:pPr>
                  <w:r w:rsidRPr="006A71C7">
                    <w:rPr>
                      <w:rFonts w:ascii="Arial Narrow" w:eastAsia="Times New Roman" w:hAnsi="Arial Narrow" w:cs="Calibri"/>
                      <w:i/>
                      <w:iCs/>
                      <w:color w:val="000000"/>
                      <w:sz w:val="10"/>
                      <w:szCs w:val="10"/>
                      <w:lang w:eastAsia="pl-PL"/>
                    </w:rPr>
                    <w:t>19</w:t>
                  </w:r>
                </w:p>
              </w:tc>
              <w:tc>
                <w:tcPr>
                  <w:tcW w:w="897" w:type="dxa"/>
                  <w:tcBorders>
                    <w:top w:val="nil"/>
                    <w:left w:val="nil"/>
                    <w:bottom w:val="single" w:sz="4" w:space="0" w:color="auto"/>
                    <w:right w:val="single" w:sz="4" w:space="0" w:color="auto"/>
                  </w:tcBorders>
                  <w:noWrap/>
                  <w:vAlign w:val="center"/>
                  <w:hideMark/>
                </w:tcPr>
                <w:p w14:paraId="7E4034CF" w14:textId="77777777" w:rsidR="006A71C7" w:rsidRPr="006A71C7" w:rsidRDefault="006A71C7" w:rsidP="006A71C7">
                  <w:pPr>
                    <w:spacing w:after="0" w:line="240" w:lineRule="auto"/>
                    <w:jc w:val="center"/>
                    <w:rPr>
                      <w:rFonts w:ascii="Arial Narrow" w:eastAsia="Times New Roman" w:hAnsi="Arial Narrow" w:cs="Calibri"/>
                      <w:i/>
                      <w:iCs/>
                      <w:color w:val="000000"/>
                      <w:sz w:val="10"/>
                      <w:szCs w:val="10"/>
                      <w:lang w:eastAsia="pl-PL"/>
                    </w:rPr>
                  </w:pPr>
                  <w:r w:rsidRPr="006A71C7">
                    <w:rPr>
                      <w:rFonts w:ascii="Arial Narrow" w:eastAsia="Times New Roman" w:hAnsi="Arial Narrow" w:cs="Calibri"/>
                      <w:i/>
                      <w:iCs/>
                      <w:color w:val="000000"/>
                      <w:sz w:val="10"/>
                      <w:szCs w:val="10"/>
                      <w:lang w:eastAsia="pl-PL"/>
                    </w:rPr>
                    <w:t>20</w:t>
                  </w:r>
                </w:p>
              </w:tc>
              <w:tc>
                <w:tcPr>
                  <w:tcW w:w="925" w:type="dxa"/>
                  <w:tcBorders>
                    <w:top w:val="nil"/>
                    <w:left w:val="nil"/>
                    <w:bottom w:val="single" w:sz="4" w:space="0" w:color="auto"/>
                    <w:right w:val="single" w:sz="4" w:space="0" w:color="auto"/>
                  </w:tcBorders>
                  <w:noWrap/>
                  <w:vAlign w:val="center"/>
                  <w:hideMark/>
                </w:tcPr>
                <w:p w14:paraId="0036F34C" w14:textId="77777777" w:rsidR="006A71C7" w:rsidRPr="006A71C7" w:rsidRDefault="006A71C7" w:rsidP="006A71C7">
                  <w:pPr>
                    <w:spacing w:after="0" w:line="240" w:lineRule="auto"/>
                    <w:jc w:val="center"/>
                    <w:rPr>
                      <w:rFonts w:ascii="Arial Narrow" w:eastAsia="Times New Roman" w:hAnsi="Arial Narrow" w:cs="Calibri"/>
                      <w:i/>
                      <w:iCs/>
                      <w:color w:val="000000"/>
                      <w:sz w:val="10"/>
                      <w:szCs w:val="10"/>
                      <w:lang w:eastAsia="pl-PL"/>
                    </w:rPr>
                  </w:pPr>
                  <w:r w:rsidRPr="006A71C7">
                    <w:rPr>
                      <w:rFonts w:ascii="Arial Narrow" w:eastAsia="Times New Roman" w:hAnsi="Arial Narrow" w:cs="Calibri"/>
                      <w:i/>
                      <w:iCs/>
                      <w:color w:val="000000"/>
                      <w:sz w:val="10"/>
                      <w:szCs w:val="10"/>
                      <w:lang w:eastAsia="pl-PL"/>
                    </w:rPr>
                    <w:t>21</w:t>
                  </w:r>
                </w:p>
              </w:tc>
            </w:tr>
            <w:tr w:rsidR="006A71C7" w:rsidRPr="006A71C7" w14:paraId="3A1BC699" w14:textId="77777777" w:rsidTr="006A71C7">
              <w:trPr>
                <w:trHeight w:val="330"/>
              </w:trPr>
              <w:tc>
                <w:tcPr>
                  <w:tcW w:w="318" w:type="dxa"/>
                  <w:tcBorders>
                    <w:top w:val="nil"/>
                    <w:left w:val="single" w:sz="4" w:space="0" w:color="auto"/>
                    <w:bottom w:val="single" w:sz="4" w:space="0" w:color="auto"/>
                    <w:right w:val="single" w:sz="4" w:space="0" w:color="auto"/>
                  </w:tcBorders>
                  <w:noWrap/>
                  <w:vAlign w:val="center"/>
                  <w:hideMark/>
                </w:tcPr>
                <w:p w14:paraId="0E6D5330" w14:textId="77777777" w:rsidR="006A71C7" w:rsidRPr="006A71C7" w:rsidRDefault="006A71C7" w:rsidP="006A71C7">
                  <w:pPr>
                    <w:spacing w:after="0" w:line="240" w:lineRule="auto"/>
                    <w:jc w:val="center"/>
                    <w:rPr>
                      <w:rFonts w:ascii="Arial Narrow" w:eastAsia="Times New Roman" w:hAnsi="Arial Narrow" w:cs="Calibri"/>
                      <w:b/>
                      <w:bCs/>
                      <w:color w:val="000000"/>
                      <w:sz w:val="10"/>
                      <w:szCs w:val="10"/>
                      <w:lang w:eastAsia="pl-PL"/>
                    </w:rPr>
                  </w:pPr>
                  <w:r w:rsidRPr="006A71C7">
                    <w:rPr>
                      <w:rFonts w:ascii="Arial Narrow" w:eastAsia="Times New Roman" w:hAnsi="Arial Narrow" w:cs="Calibri"/>
                      <w:b/>
                      <w:bCs/>
                      <w:color w:val="000000"/>
                      <w:sz w:val="10"/>
                      <w:szCs w:val="10"/>
                      <w:lang w:eastAsia="pl-PL"/>
                    </w:rPr>
                    <w:t>1.</w:t>
                  </w:r>
                </w:p>
              </w:tc>
              <w:tc>
                <w:tcPr>
                  <w:tcW w:w="1026" w:type="dxa"/>
                  <w:tcBorders>
                    <w:top w:val="nil"/>
                    <w:left w:val="nil"/>
                    <w:bottom w:val="single" w:sz="4" w:space="0" w:color="auto"/>
                    <w:right w:val="single" w:sz="4" w:space="0" w:color="auto"/>
                  </w:tcBorders>
                  <w:vAlign w:val="center"/>
                  <w:hideMark/>
                </w:tcPr>
                <w:p w14:paraId="131D15A8" w14:textId="77777777" w:rsidR="006A71C7" w:rsidRPr="006A71C7" w:rsidRDefault="006A71C7" w:rsidP="006A71C7">
                  <w:pPr>
                    <w:spacing w:after="0" w:line="240" w:lineRule="auto"/>
                    <w:rPr>
                      <w:rFonts w:ascii="Arial Narrow" w:eastAsia="Times New Roman" w:hAnsi="Arial Narrow" w:cs="Calibri"/>
                      <w:b/>
                      <w:bCs/>
                      <w:color w:val="000000"/>
                      <w:sz w:val="10"/>
                      <w:szCs w:val="10"/>
                      <w:lang w:eastAsia="pl-PL"/>
                    </w:rPr>
                  </w:pPr>
                  <w:r w:rsidRPr="006A71C7">
                    <w:rPr>
                      <w:rFonts w:ascii="Arial Narrow" w:eastAsia="Times New Roman" w:hAnsi="Arial Narrow" w:cs="Calibri"/>
                      <w:b/>
                      <w:bCs/>
                      <w:color w:val="000000"/>
                      <w:sz w:val="10"/>
                      <w:szCs w:val="10"/>
                      <w:lang w:eastAsia="pl-PL"/>
                    </w:rPr>
                    <w:t>Wartości niematerialne                          i prawne</w:t>
                  </w:r>
                </w:p>
              </w:tc>
              <w:tc>
                <w:tcPr>
                  <w:tcW w:w="816" w:type="dxa"/>
                  <w:tcBorders>
                    <w:top w:val="nil"/>
                    <w:left w:val="nil"/>
                    <w:bottom w:val="single" w:sz="4" w:space="0" w:color="auto"/>
                    <w:right w:val="single" w:sz="4" w:space="0" w:color="auto"/>
                  </w:tcBorders>
                  <w:noWrap/>
                  <w:vAlign w:val="center"/>
                  <w:hideMark/>
                </w:tcPr>
                <w:p w14:paraId="5DD490DE" w14:textId="77777777" w:rsidR="006A71C7" w:rsidRPr="006A71C7" w:rsidRDefault="006A71C7" w:rsidP="006A71C7">
                  <w:pPr>
                    <w:spacing w:after="0" w:line="240" w:lineRule="auto"/>
                    <w:jc w:val="right"/>
                    <w:rPr>
                      <w:rFonts w:ascii="Arial Narrow" w:eastAsia="Times New Roman" w:hAnsi="Arial Narrow" w:cs="Calibri"/>
                      <w:b/>
                      <w:bCs/>
                      <w:color w:val="000000"/>
                      <w:sz w:val="10"/>
                      <w:szCs w:val="10"/>
                      <w:lang w:eastAsia="pl-PL"/>
                    </w:rPr>
                  </w:pPr>
                  <w:r w:rsidRPr="006A71C7">
                    <w:rPr>
                      <w:rFonts w:ascii="Arial Narrow" w:eastAsia="Times New Roman" w:hAnsi="Arial Narrow" w:cs="Calibri"/>
                      <w:b/>
                      <w:bCs/>
                      <w:color w:val="000000"/>
                      <w:sz w:val="10"/>
                      <w:szCs w:val="10"/>
                      <w:lang w:eastAsia="pl-PL"/>
                    </w:rPr>
                    <w:t>30 579,30</w:t>
                  </w:r>
                </w:p>
              </w:tc>
              <w:tc>
                <w:tcPr>
                  <w:tcW w:w="405" w:type="dxa"/>
                  <w:tcBorders>
                    <w:top w:val="nil"/>
                    <w:left w:val="nil"/>
                    <w:bottom w:val="single" w:sz="4" w:space="0" w:color="auto"/>
                    <w:right w:val="single" w:sz="4" w:space="0" w:color="auto"/>
                  </w:tcBorders>
                  <w:noWrap/>
                  <w:vAlign w:val="center"/>
                  <w:hideMark/>
                </w:tcPr>
                <w:p w14:paraId="3EC66F63" w14:textId="77777777" w:rsidR="006A71C7" w:rsidRPr="006A71C7" w:rsidRDefault="006A71C7" w:rsidP="006A71C7">
                  <w:pPr>
                    <w:spacing w:after="0" w:line="240" w:lineRule="auto"/>
                    <w:jc w:val="right"/>
                    <w:rPr>
                      <w:rFonts w:ascii="Arial Narrow" w:eastAsia="Times New Roman" w:hAnsi="Arial Narrow" w:cs="Calibri"/>
                      <w:b/>
                      <w:bCs/>
                      <w:color w:val="000000"/>
                      <w:sz w:val="10"/>
                      <w:szCs w:val="10"/>
                      <w:lang w:eastAsia="pl-PL"/>
                    </w:rPr>
                  </w:pPr>
                  <w:r w:rsidRPr="006A71C7">
                    <w:rPr>
                      <w:rFonts w:ascii="Arial Narrow" w:eastAsia="Times New Roman" w:hAnsi="Arial Narrow" w:cs="Calibri"/>
                      <w:b/>
                      <w:bCs/>
                      <w:color w:val="000000"/>
                      <w:sz w:val="10"/>
                      <w:szCs w:val="10"/>
                      <w:lang w:eastAsia="pl-PL"/>
                    </w:rPr>
                    <w:t>0,00</w:t>
                  </w:r>
                </w:p>
              </w:tc>
              <w:tc>
                <w:tcPr>
                  <w:tcW w:w="708" w:type="dxa"/>
                  <w:tcBorders>
                    <w:top w:val="nil"/>
                    <w:left w:val="nil"/>
                    <w:bottom w:val="single" w:sz="4" w:space="0" w:color="auto"/>
                    <w:right w:val="single" w:sz="4" w:space="0" w:color="auto"/>
                  </w:tcBorders>
                  <w:noWrap/>
                  <w:vAlign w:val="center"/>
                  <w:hideMark/>
                </w:tcPr>
                <w:p w14:paraId="5DAC0187" w14:textId="77777777" w:rsidR="006A71C7" w:rsidRPr="006A71C7" w:rsidRDefault="006A71C7" w:rsidP="006A71C7">
                  <w:pPr>
                    <w:spacing w:after="0" w:line="240" w:lineRule="auto"/>
                    <w:jc w:val="right"/>
                    <w:rPr>
                      <w:rFonts w:ascii="Arial Narrow" w:eastAsia="Times New Roman" w:hAnsi="Arial Narrow" w:cs="Calibri"/>
                      <w:b/>
                      <w:bCs/>
                      <w:color w:val="000000"/>
                      <w:sz w:val="10"/>
                      <w:szCs w:val="10"/>
                      <w:lang w:eastAsia="pl-PL"/>
                    </w:rPr>
                  </w:pPr>
                  <w:r w:rsidRPr="006A71C7">
                    <w:rPr>
                      <w:rFonts w:ascii="Arial Narrow" w:eastAsia="Times New Roman" w:hAnsi="Arial Narrow" w:cs="Calibri"/>
                      <w:b/>
                      <w:bCs/>
                      <w:color w:val="000000"/>
                      <w:sz w:val="10"/>
                      <w:szCs w:val="10"/>
                      <w:lang w:eastAsia="pl-PL"/>
                    </w:rPr>
                    <w:t>0,00</w:t>
                  </w:r>
                </w:p>
              </w:tc>
              <w:tc>
                <w:tcPr>
                  <w:tcW w:w="447" w:type="dxa"/>
                  <w:tcBorders>
                    <w:top w:val="nil"/>
                    <w:left w:val="nil"/>
                    <w:bottom w:val="single" w:sz="4" w:space="0" w:color="auto"/>
                    <w:right w:val="single" w:sz="4" w:space="0" w:color="auto"/>
                  </w:tcBorders>
                  <w:noWrap/>
                  <w:vAlign w:val="center"/>
                  <w:hideMark/>
                </w:tcPr>
                <w:p w14:paraId="2AC38CB5" w14:textId="77777777" w:rsidR="006A71C7" w:rsidRPr="006A71C7" w:rsidRDefault="006A71C7" w:rsidP="006A71C7">
                  <w:pPr>
                    <w:spacing w:after="0" w:line="240" w:lineRule="auto"/>
                    <w:jc w:val="right"/>
                    <w:rPr>
                      <w:rFonts w:ascii="Arial Narrow" w:eastAsia="Times New Roman" w:hAnsi="Arial Narrow" w:cs="Calibri"/>
                      <w:b/>
                      <w:bCs/>
                      <w:color w:val="000000"/>
                      <w:sz w:val="10"/>
                      <w:szCs w:val="10"/>
                      <w:lang w:eastAsia="pl-PL"/>
                    </w:rPr>
                  </w:pPr>
                  <w:r w:rsidRPr="006A71C7">
                    <w:rPr>
                      <w:rFonts w:ascii="Arial Narrow" w:eastAsia="Times New Roman" w:hAnsi="Arial Narrow" w:cs="Calibri"/>
                      <w:b/>
                      <w:bCs/>
                      <w:color w:val="000000"/>
                      <w:sz w:val="10"/>
                      <w:szCs w:val="10"/>
                      <w:lang w:eastAsia="pl-PL"/>
                    </w:rPr>
                    <w:t>0,00</w:t>
                  </w:r>
                </w:p>
              </w:tc>
              <w:tc>
                <w:tcPr>
                  <w:tcW w:w="783" w:type="dxa"/>
                  <w:tcBorders>
                    <w:top w:val="nil"/>
                    <w:left w:val="nil"/>
                    <w:bottom w:val="single" w:sz="4" w:space="0" w:color="auto"/>
                    <w:right w:val="single" w:sz="4" w:space="0" w:color="auto"/>
                  </w:tcBorders>
                  <w:noWrap/>
                  <w:vAlign w:val="center"/>
                  <w:hideMark/>
                </w:tcPr>
                <w:p w14:paraId="2AF9CE7A" w14:textId="77777777" w:rsidR="006A71C7" w:rsidRPr="006A71C7" w:rsidRDefault="006A71C7" w:rsidP="006A71C7">
                  <w:pPr>
                    <w:spacing w:after="0" w:line="240" w:lineRule="auto"/>
                    <w:jc w:val="right"/>
                    <w:rPr>
                      <w:rFonts w:ascii="Arial Narrow" w:eastAsia="Times New Roman" w:hAnsi="Arial Narrow" w:cs="Calibri"/>
                      <w:b/>
                      <w:bCs/>
                      <w:color w:val="000000"/>
                      <w:sz w:val="10"/>
                      <w:szCs w:val="10"/>
                      <w:lang w:eastAsia="pl-PL"/>
                    </w:rPr>
                  </w:pPr>
                  <w:r w:rsidRPr="006A71C7">
                    <w:rPr>
                      <w:rFonts w:ascii="Arial Narrow" w:eastAsia="Times New Roman" w:hAnsi="Arial Narrow" w:cs="Calibri"/>
                      <w:b/>
                      <w:bCs/>
                      <w:color w:val="000000"/>
                      <w:sz w:val="10"/>
                      <w:szCs w:val="10"/>
                      <w:lang w:eastAsia="pl-PL"/>
                    </w:rPr>
                    <w:t>0,00</w:t>
                  </w:r>
                </w:p>
              </w:tc>
              <w:tc>
                <w:tcPr>
                  <w:tcW w:w="378" w:type="dxa"/>
                  <w:tcBorders>
                    <w:top w:val="nil"/>
                    <w:left w:val="nil"/>
                    <w:bottom w:val="single" w:sz="4" w:space="0" w:color="auto"/>
                    <w:right w:val="single" w:sz="4" w:space="0" w:color="auto"/>
                  </w:tcBorders>
                  <w:noWrap/>
                  <w:vAlign w:val="center"/>
                  <w:hideMark/>
                </w:tcPr>
                <w:p w14:paraId="4C72E62D" w14:textId="77777777" w:rsidR="006A71C7" w:rsidRPr="006A71C7" w:rsidRDefault="006A71C7" w:rsidP="006A71C7">
                  <w:pPr>
                    <w:spacing w:after="0" w:line="240" w:lineRule="auto"/>
                    <w:jc w:val="right"/>
                    <w:rPr>
                      <w:rFonts w:ascii="Arial Narrow" w:eastAsia="Times New Roman" w:hAnsi="Arial Narrow" w:cs="Calibri"/>
                      <w:b/>
                      <w:bCs/>
                      <w:color w:val="000000"/>
                      <w:sz w:val="10"/>
                      <w:szCs w:val="10"/>
                      <w:lang w:eastAsia="pl-PL"/>
                    </w:rPr>
                  </w:pPr>
                  <w:r w:rsidRPr="006A71C7">
                    <w:rPr>
                      <w:rFonts w:ascii="Arial Narrow" w:eastAsia="Times New Roman" w:hAnsi="Arial Narrow" w:cs="Calibri"/>
                      <w:b/>
                      <w:bCs/>
                      <w:color w:val="000000"/>
                      <w:sz w:val="10"/>
                      <w:szCs w:val="10"/>
                      <w:lang w:eastAsia="pl-PL"/>
                    </w:rPr>
                    <w:t>0,00</w:t>
                  </w:r>
                </w:p>
              </w:tc>
              <w:tc>
                <w:tcPr>
                  <w:tcW w:w="794" w:type="dxa"/>
                  <w:tcBorders>
                    <w:top w:val="nil"/>
                    <w:left w:val="nil"/>
                    <w:bottom w:val="single" w:sz="4" w:space="0" w:color="auto"/>
                    <w:right w:val="single" w:sz="4" w:space="0" w:color="auto"/>
                  </w:tcBorders>
                  <w:noWrap/>
                  <w:vAlign w:val="center"/>
                  <w:hideMark/>
                </w:tcPr>
                <w:p w14:paraId="6EF52D9A" w14:textId="77777777" w:rsidR="006A71C7" w:rsidRPr="006A71C7" w:rsidRDefault="006A71C7" w:rsidP="006A71C7">
                  <w:pPr>
                    <w:spacing w:after="0" w:line="240" w:lineRule="auto"/>
                    <w:jc w:val="right"/>
                    <w:rPr>
                      <w:rFonts w:ascii="Arial Narrow" w:eastAsia="Times New Roman" w:hAnsi="Arial Narrow" w:cs="Calibri"/>
                      <w:b/>
                      <w:bCs/>
                      <w:color w:val="000000"/>
                      <w:sz w:val="10"/>
                      <w:szCs w:val="10"/>
                      <w:lang w:eastAsia="pl-PL"/>
                    </w:rPr>
                  </w:pPr>
                  <w:r w:rsidRPr="006A71C7">
                    <w:rPr>
                      <w:rFonts w:ascii="Arial Narrow" w:eastAsia="Times New Roman" w:hAnsi="Arial Narrow" w:cs="Calibri"/>
                      <w:b/>
                      <w:bCs/>
                      <w:color w:val="000000"/>
                      <w:sz w:val="10"/>
                      <w:szCs w:val="10"/>
                      <w:lang w:eastAsia="pl-PL"/>
                    </w:rPr>
                    <w:t>0,00</w:t>
                  </w:r>
                </w:p>
              </w:tc>
              <w:tc>
                <w:tcPr>
                  <w:tcW w:w="454" w:type="dxa"/>
                  <w:tcBorders>
                    <w:top w:val="nil"/>
                    <w:left w:val="nil"/>
                    <w:bottom w:val="single" w:sz="4" w:space="0" w:color="auto"/>
                    <w:right w:val="single" w:sz="4" w:space="0" w:color="auto"/>
                  </w:tcBorders>
                  <w:noWrap/>
                  <w:vAlign w:val="center"/>
                  <w:hideMark/>
                </w:tcPr>
                <w:p w14:paraId="4EE3644E" w14:textId="77777777" w:rsidR="006A71C7" w:rsidRPr="006A71C7" w:rsidRDefault="006A71C7" w:rsidP="006A71C7">
                  <w:pPr>
                    <w:spacing w:after="0" w:line="240" w:lineRule="auto"/>
                    <w:jc w:val="right"/>
                    <w:rPr>
                      <w:rFonts w:ascii="Arial Narrow" w:eastAsia="Times New Roman" w:hAnsi="Arial Narrow" w:cs="Calibri"/>
                      <w:b/>
                      <w:bCs/>
                      <w:color w:val="000000"/>
                      <w:sz w:val="10"/>
                      <w:szCs w:val="10"/>
                      <w:lang w:eastAsia="pl-PL"/>
                    </w:rPr>
                  </w:pPr>
                  <w:r w:rsidRPr="006A71C7">
                    <w:rPr>
                      <w:rFonts w:ascii="Arial Narrow" w:eastAsia="Times New Roman" w:hAnsi="Arial Narrow" w:cs="Calibri"/>
                      <w:b/>
                      <w:bCs/>
                      <w:color w:val="000000"/>
                      <w:sz w:val="10"/>
                      <w:szCs w:val="10"/>
                      <w:lang w:eastAsia="pl-PL"/>
                    </w:rPr>
                    <w:t>0,00</w:t>
                  </w:r>
                </w:p>
              </w:tc>
              <w:tc>
                <w:tcPr>
                  <w:tcW w:w="676" w:type="dxa"/>
                  <w:tcBorders>
                    <w:top w:val="nil"/>
                    <w:left w:val="nil"/>
                    <w:bottom w:val="single" w:sz="4" w:space="0" w:color="auto"/>
                    <w:right w:val="single" w:sz="4" w:space="0" w:color="auto"/>
                  </w:tcBorders>
                  <w:noWrap/>
                  <w:vAlign w:val="center"/>
                  <w:hideMark/>
                </w:tcPr>
                <w:p w14:paraId="048BEBD1" w14:textId="77777777" w:rsidR="006A71C7" w:rsidRPr="006A71C7" w:rsidRDefault="006A71C7" w:rsidP="006A71C7">
                  <w:pPr>
                    <w:spacing w:after="0" w:line="240" w:lineRule="auto"/>
                    <w:jc w:val="right"/>
                    <w:rPr>
                      <w:rFonts w:ascii="Arial Narrow" w:eastAsia="Times New Roman" w:hAnsi="Arial Narrow" w:cs="Calibri"/>
                      <w:b/>
                      <w:bCs/>
                      <w:color w:val="000000"/>
                      <w:sz w:val="10"/>
                      <w:szCs w:val="10"/>
                      <w:lang w:eastAsia="pl-PL"/>
                    </w:rPr>
                  </w:pPr>
                  <w:r w:rsidRPr="006A71C7">
                    <w:rPr>
                      <w:rFonts w:ascii="Arial Narrow" w:eastAsia="Times New Roman" w:hAnsi="Arial Narrow" w:cs="Calibri"/>
                      <w:b/>
                      <w:bCs/>
                      <w:color w:val="000000"/>
                      <w:sz w:val="10"/>
                      <w:szCs w:val="10"/>
                      <w:lang w:eastAsia="pl-PL"/>
                    </w:rPr>
                    <w:t>0,00</w:t>
                  </w:r>
                </w:p>
              </w:tc>
              <w:tc>
                <w:tcPr>
                  <w:tcW w:w="1026" w:type="dxa"/>
                  <w:tcBorders>
                    <w:top w:val="nil"/>
                    <w:left w:val="nil"/>
                    <w:bottom w:val="single" w:sz="4" w:space="0" w:color="auto"/>
                    <w:right w:val="single" w:sz="4" w:space="0" w:color="auto"/>
                  </w:tcBorders>
                  <w:noWrap/>
                  <w:vAlign w:val="center"/>
                  <w:hideMark/>
                </w:tcPr>
                <w:p w14:paraId="06E25E7C" w14:textId="77777777" w:rsidR="006A71C7" w:rsidRPr="006A71C7" w:rsidRDefault="006A71C7" w:rsidP="006A71C7">
                  <w:pPr>
                    <w:spacing w:after="0" w:line="240" w:lineRule="auto"/>
                    <w:jc w:val="right"/>
                    <w:rPr>
                      <w:rFonts w:ascii="Arial Narrow" w:eastAsia="Times New Roman" w:hAnsi="Arial Narrow" w:cs="Calibri"/>
                      <w:b/>
                      <w:bCs/>
                      <w:color w:val="000000"/>
                      <w:sz w:val="10"/>
                      <w:szCs w:val="10"/>
                      <w:lang w:eastAsia="pl-PL"/>
                    </w:rPr>
                  </w:pPr>
                  <w:r w:rsidRPr="006A71C7">
                    <w:rPr>
                      <w:rFonts w:ascii="Arial Narrow" w:eastAsia="Times New Roman" w:hAnsi="Arial Narrow" w:cs="Calibri"/>
                      <w:b/>
                      <w:bCs/>
                      <w:color w:val="000000"/>
                      <w:sz w:val="10"/>
                      <w:szCs w:val="10"/>
                      <w:lang w:eastAsia="pl-PL"/>
                    </w:rPr>
                    <w:t>30 579,30</w:t>
                  </w:r>
                </w:p>
              </w:tc>
              <w:tc>
                <w:tcPr>
                  <w:tcW w:w="850" w:type="dxa"/>
                  <w:tcBorders>
                    <w:top w:val="nil"/>
                    <w:left w:val="nil"/>
                    <w:bottom w:val="single" w:sz="4" w:space="0" w:color="auto"/>
                    <w:right w:val="single" w:sz="4" w:space="0" w:color="auto"/>
                  </w:tcBorders>
                  <w:noWrap/>
                  <w:vAlign w:val="center"/>
                  <w:hideMark/>
                </w:tcPr>
                <w:p w14:paraId="354F7F4F" w14:textId="77777777" w:rsidR="006A71C7" w:rsidRPr="006A71C7" w:rsidRDefault="006A71C7" w:rsidP="006A71C7">
                  <w:pPr>
                    <w:spacing w:after="0" w:line="240" w:lineRule="auto"/>
                    <w:jc w:val="right"/>
                    <w:rPr>
                      <w:rFonts w:ascii="Arial Narrow" w:eastAsia="Times New Roman" w:hAnsi="Arial Narrow" w:cs="Calibri"/>
                      <w:b/>
                      <w:bCs/>
                      <w:color w:val="000000"/>
                      <w:sz w:val="10"/>
                      <w:szCs w:val="10"/>
                      <w:lang w:eastAsia="pl-PL"/>
                    </w:rPr>
                  </w:pPr>
                  <w:r w:rsidRPr="006A71C7">
                    <w:rPr>
                      <w:rFonts w:ascii="Arial Narrow" w:eastAsia="Times New Roman" w:hAnsi="Arial Narrow" w:cs="Calibri"/>
                      <w:b/>
                      <w:bCs/>
                      <w:color w:val="000000"/>
                      <w:sz w:val="10"/>
                      <w:szCs w:val="10"/>
                      <w:lang w:eastAsia="pl-PL"/>
                    </w:rPr>
                    <w:t>30 579,30</w:t>
                  </w:r>
                </w:p>
              </w:tc>
              <w:tc>
                <w:tcPr>
                  <w:tcW w:w="366" w:type="dxa"/>
                  <w:tcBorders>
                    <w:top w:val="nil"/>
                    <w:left w:val="nil"/>
                    <w:bottom w:val="single" w:sz="4" w:space="0" w:color="auto"/>
                    <w:right w:val="single" w:sz="4" w:space="0" w:color="auto"/>
                  </w:tcBorders>
                  <w:noWrap/>
                  <w:vAlign w:val="center"/>
                  <w:hideMark/>
                </w:tcPr>
                <w:p w14:paraId="45D3BF62" w14:textId="77777777" w:rsidR="006A71C7" w:rsidRPr="006A71C7" w:rsidRDefault="006A71C7" w:rsidP="006A71C7">
                  <w:pPr>
                    <w:spacing w:after="0" w:line="240" w:lineRule="auto"/>
                    <w:jc w:val="right"/>
                    <w:rPr>
                      <w:rFonts w:ascii="Arial Narrow" w:eastAsia="Times New Roman" w:hAnsi="Arial Narrow" w:cs="Calibri"/>
                      <w:b/>
                      <w:bCs/>
                      <w:color w:val="000000"/>
                      <w:sz w:val="10"/>
                      <w:szCs w:val="10"/>
                      <w:lang w:eastAsia="pl-PL"/>
                    </w:rPr>
                  </w:pPr>
                  <w:r w:rsidRPr="006A71C7">
                    <w:rPr>
                      <w:rFonts w:ascii="Arial Narrow" w:eastAsia="Times New Roman" w:hAnsi="Arial Narrow" w:cs="Calibri"/>
                      <w:b/>
                      <w:bCs/>
                      <w:color w:val="000000"/>
                      <w:sz w:val="10"/>
                      <w:szCs w:val="10"/>
                      <w:lang w:eastAsia="pl-PL"/>
                    </w:rPr>
                    <w:t>0,00</w:t>
                  </w:r>
                </w:p>
              </w:tc>
              <w:tc>
                <w:tcPr>
                  <w:tcW w:w="794" w:type="dxa"/>
                  <w:tcBorders>
                    <w:top w:val="nil"/>
                    <w:left w:val="nil"/>
                    <w:bottom w:val="single" w:sz="4" w:space="0" w:color="auto"/>
                    <w:right w:val="single" w:sz="4" w:space="0" w:color="auto"/>
                  </w:tcBorders>
                  <w:noWrap/>
                  <w:vAlign w:val="center"/>
                  <w:hideMark/>
                </w:tcPr>
                <w:p w14:paraId="6761E997" w14:textId="77777777" w:rsidR="006A71C7" w:rsidRPr="006A71C7" w:rsidRDefault="006A71C7" w:rsidP="006A71C7">
                  <w:pPr>
                    <w:spacing w:after="0" w:line="240" w:lineRule="auto"/>
                    <w:jc w:val="right"/>
                    <w:rPr>
                      <w:rFonts w:ascii="Arial Narrow" w:eastAsia="Times New Roman" w:hAnsi="Arial Narrow" w:cs="Calibri"/>
                      <w:b/>
                      <w:bCs/>
                      <w:color w:val="000000"/>
                      <w:sz w:val="10"/>
                      <w:szCs w:val="10"/>
                      <w:lang w:eastAsia="pl-PL"/>
                    </w:rPr>
                  </w:pPr>
                  <w:r w:rsidRPr="006A71C7">
                    <w:rPr>
                      <w:rFonts w:ascii="Arial Narrow" w:eastAsia="Times New Roman" w:hAnsi="Arial Narrow" w:cs="Calibri"/>
                      <w:b/>
                      <w:bCs/>
                      <w:color w:val="000000"/>
                      <w:sz w:val="10"/>
                      <w:szCs w:val="10"/>
                      <w:lang w:eastAsia="pl-PL"/>
                    </w:rPr>
                    <w:t>0,00</w:t>
                  </w:r>
                </w:p>
              </w:tc>
              <w:tc>
                <w:tcPr>
                  <w:tcW w:w="399" w:type="dxa"/>
                  <w:tcBorders>
                    <w:top w:val="nil"/>
                    <w:left w:val="nil"/>
                    <w:bottom w:val="single" w:sz="4" w:space="0" w:color="auto"/>
                    <w:right w:val="single" w:sz="4" w:space="0" w:color="auto"/>
                  </w:tcBorders>
                  <w:noWrap/>
                  <w:vAlign w:val="center"/>
                  <w:hideMark/>
                </w:tcPr>
                <w:p w14:paraId="324B41A3" w14:textId="77777777" w:rsidR="006A71C7" w:rsidRPr="006A71C7" w:rsidRDefault="006A71C7" w:rsidP="006A71C7">
                  <w:pPr>
                    <w:spacing w:after="0" w:line="240" w:lineRule="auto"/>
                    <w:jc w:val="right"/>
                    <w:rPr>
                      <w:rFonts w:ascii="Arial Narrow" w:eastAsia="Times New Roman" w:hAnsi="Arial Narrow" w:cs="Calibri"/>
                      <w:b/>
                      <w:bCs/>
                      <w:color w:val="000000"/>
                      <w:sz w:val="10"/>
                      <w:szCs w:val="10"/>
                      <w:lang w:eastAsia="pl-PL"/>
                    </w:rPr>
                  </w:pPr>
                  <w:r w:rsidRPr="006A71C7">
                    <w:rPr>
                      <w:rFonts w:ascii="Arial Narrow" w:eastAsia="Times New Roman" w:hAnsi="Arial Narrow" w:cs="Calibri"/>
                      <w:b/>
                      <w:bCs/>
                      <w:color w:val="000000"/>
                      <w:sz w:val="10"/>
                      <w:szCs w:val="10"/>
                      <w:lang w:eastAsia="pl-PL"/>
                    </w:rPr>
                    <w:t>0,00</w:t>
                  </w:r>
                </w:p>
              </w:tc>
              <w:tc>
                <w:tcPr>
                  <w:tcW w:w="723" w:type="dxa"/>
                  <w:tcBorders>
                    <w:top w:val="nil"/>
                    <w:left w:val="nil"/>
                    <w:bottom w:val="single" w:sz="4" w:space="0" w:color="auto"/>
                    <w:right w:val="single" w:sz="4" w:space="0" w:color="auto"/>
                  </w:tcBorders>
                  <w:noWrap/>
                  <w:vAlign w:val="center"/>
                  <w:hideMark/>
                </w:tcPr>
                <w:p w14:paraId="0C21E6C1" w14:textId="77777777" w:rsidR="006A71C7" w:rsidRPr="006A71C7" w:rsidRDefault="006A71C7" w:rsidP="006A71C7">
                  <w:pPr>
                    <w:spacing w:after="0" w:line="240" w:lineRule="auto"/>
                    <w:jc w:val="right"/>
                    <w:rPr>
                      <w:rFonts w:ascii="Arial Narrow" w:eastAsia="Times New Roman" w:hAnsi="Arial Narrow" w:cs="Calibri"/>
                      <w:b/>
                      <w:bCs/>
                      <w:color w:val="000000"/>
                      <w:sz w:val="10"/>
                      <w:szCs w:val="10"/>
                      <w:lang w:eastAsia="pl-PL"/>
                    </w:rPr>
                  </w:pPr>
                  <w:r w:rsidRPr="006A71C7">
                    <w:rPr>
                      <w:rFonts w:ascii="Arial Narrow" w:eastAsia="Times New Roman" w:hAnsi="Arial Narrow" w:cs="Calibri"/>
                      <w:b/>
                      <w:bCs/>
                      <w:color w:val="000000"/>
                      <w:sz w:val="10"/>
                      <w:szCs w:val="10"/>
                      <w:lang w:eastAsia="pl-PL"/>
                    </w:rPr>
                    <w:t>0,00</w:t>
                  </w:r>
                </w:p>
              </w:tc>
              <w:tc>
                <w:tcPr>
                  <w:tcW w:w="669" w:type="dxa"/>
                  <w:tcBorders>
                    <w:top w:val="nil"/>
                    <w:left w:val="nil"/>
                    <w:bottom w:val="single" w:sz="4" w:space="0" w:color="auto"/>
                    <w:right w:val="single" w:sz="4" w:space="0" w:color="auto"/>
                  </w:tcBorders>
                  <w:noWrap/>
                  <w:vAlign w:val="center"/>
                  <w:hideMark/>
                </w:tcPr>
                <w:p w14:paraId="0B9E3A1B" w14:textId="77777777" w:rsidR="006A71C7" w:rsidRPr="006A71C7" w:rsidRDefault="006A71C7" w:rsidP="006A71C7">
                  <w:pPr>
                    <w:spacing w:after="0" w:line="240" w:lineRule="auto"/>
                    <w:jc w:val="right"/>
                    <w:rPr>
                      <w:rFonts w:ascii="Arial Narrow" w:eastAsia="Times New Roman" w:hAnsi="Arial Narrow" w:cs="Calibri"/>
                      <w:b/>
                      <w:bCs/>
                      <w:color w:val="000000"/>
                      <w:sz w:val="10"/>
                      <w:szCs w:val="10"/>
                      <w:lang w:eastAsia="pl-PL"/>
                    </w:rPr>
                  </w:pPr>
                  <w:r w:rsidRPr="006A71C7">
                    <w:rPr>
                      <w:rFonts w:ascii="Arial Narrow" w:eastAsia="Times New Roman" w:hAnsi="Arial Narrow" w:cs="Calibri"/>
                      <w:b/>
                      <w:bCs/>
                      <w:color w:val="000000"/>
                      <w:sz w:val="10"/>
                      <w:szCs w:val="10"/>
                      <w:lang w:eastAsia="pl-PL"/>
                    </w:rPr>
                    <w:t>0,00</w:t>
                  </w:r>
                </w:p>
              </w:tc>
              <w:tc>
                <w:tcPr>
                  <w:tcW w:w="966" w:type="dxa"/>
                  <w:tcBorders>
                    <w:top w:val="nil"/>
                    <w:left w:val="nil"/>
                    <w:bottom w:val="single" w:sz="4" w:space="0" w:color="auto"/>
                    <w:right w:val="single" w:sz="4" w:space="0" w:color="auto"/>
                  </w:tcBorders>
                  <w:noWrap/>
                  <w:vAlign w:val="center"/>
                  <w:hideMark/>
                </w:tcPr>
                <w:p w14:paraId="5027D5EE" w14:textId="77777777" w:rsidR="006A71C7" w:rsidRPr="006A71C7" w:rsidRDefault="006A71C7" w:rsidP="006A71C7">
                  <w:pPr>
                    <w:spacing w:after="0" w:line="240" w:lineRule="auto"/>
                    <w:jc w:val="right"/>
                    <w:rPr>
                      <w:rFonts w:ascii="Arial Narrow" w:eastAsia="Times New Roman" w:hAnsi="Arial Narrow" w:cs="Calibri"/>
                      <w:b/>
                      <w:bCs/>
                      <w:color w:val="000000"/>
                      <w:sz w:val="10"/>
                      <w:szCs w:val="10"/>
                      <w:lang w:eastAsia="pl-PL"/>
                    </w:rPr>
                  </w:pPr>
                  <w:r w:rsidRPr="006A71C7">
                    <w:rPr>
                      <w:rFonts w:ascii="Arial Narrow" w:eastAsia="Times New Roman" w:hAnsi="Arial Narrow" w:cs="Calibri"/>
                      <w:b/>
                      <w:bCs/>
                      <w:color w:val="000000"/>
                      <w:sz w:val="10"/>
                      <w:szCs w:val="10"/>
                      <w:lang w:eastAsia="pl-PL"/>
                    </w:rPr>
                    <w:t>30 579,30</w:t>
                  </w:r>
                </w:p>
              </w:tc>
              <w:tc>
                <w:tcPr>
                  <w:tcW w:w="897" w:type="dxa"/>
                  <w:tcBorders>
                    <w:top w:val="nil"/>
                    <w:left w:val="nil"/>
                    <w:bottom w:val="single" w:sz="4" w:space="0" w:color="auto"/>
                    <w:right w:val="single" w:sz="4" w:space="0" w:color="auto"/>
                  </w:tcBorders>
                  <w:noWrap/>
                  <w:vAlign w:val="center"/>
                  <w:hideMark/>
                </w:tcPr>
                <w:p w14:paraId="2346E72D" w14:textId="77777777" w:rsidR="006A71C7" w:rsidRPr="006A71C7" w:rsidRDefault="006A71C7" w:rsidP="006A71C7">
                  <w:pPr>
                    <w:spacing w:after="0" w:line="240" w:lineRule="auto"/>
                    <w:jc w:val="right"/>
                    <w:rPr>
                      <w:rFonts w:ascii="Arial Narrow" w:eastAsia="Times New Roman" w:hAnsi="Arial Narrow" w:cs="Calibri"/>
                      <w:b/>
                      <w:bCs/>
                      <w:color w:val="000000"/>
                      <w:sz w:val="10"/>
                      <w:szCs w:val="10"/>
                      <w:lang w:eastAsia="pl-PL"/>
                    </w:rPr>
                  </w:pPr>
                  <w:r w:rsidRPr="006A71C7">
                    <w:rPr>
                      <w:rFonts w:ascii="Arial Narrow" w:eastAsia="Times New Roman" w:hAnsi="Arial Narrow" w:cs="Calibri"/>
                      <w:b/>
                      <w:bCs/>
                      <w:color w:val="000000"/>
                      <w:sz w:val="10"/>
                      <w:szCs w:val="10"/>
                      <w:lang w:eastAsia="pl-PL"/>
                    </w:rPr>
                    <w:t>0,00</w:t>
                  </w:r>
                </w:p>
              </w:tc>
              <w:tc>
                <w:tcPr>
                  <w:tcW w:w="925" w:type="dxa"/>
                  <w:tcBorders>
                    <w:top w:val="nil"/>
                    <w:left w:val="nil"/>
                    <w:bottom w:val="single" w:sz="4" w:space="0" w:color="auto"/>
                    <w:right w:val="single" w:sz="4" w:space="0" w:color="auto"/>
                  </w:tcBorders>
                  <w:noWrap/>
                  <w:vAlign w:val="center"/>
                  <w:hideMark/>
                </w:tcPr>
                <w:p w14:paraId="721F6969" w14:textId="77777777" w:rsidR="006A71C7" w:rsidRPr="006A71C7" w:rsidRDefault="006A71C7" w:rsidP="006A71C7">
                  <w:pPr>
                    <w:spacing w:after="0" w:line="240" w:lineRule="auto"/>
                    <w:jc w:val="right"/>
                    <w:rPr>
                      <w:rFonts w:ascii="Arial Narrow" w:eastAsia="Times New Roman" w:hAnsi="Arial Narrow" w:cs="Calibri"/>
                      <w:b/>
                      <w:bCs/>
                      <w:color w:val="000000"/>
                      <w:sz w:val="10"/>
                      <w:szCs w:val="10"/>
                      <w:lang w:eastAsia="pl-PL"/>
                    </w:rPr>
                  </w:pPr>
                  <w:r w:rsidRPr="006A71C7">
                    <w:rPr>
                      <w:rFonts w:ascii="Arial Narrow" w:eastAsia="Times New Roman" w:hAnsi="Arial Narrow" w:cs="Calibri"/>
                      <w:b/>
                      <w:bCs/>
                      <w:color w:val="000000"/>
                      <w:sz w:val="10"/>
                      <w:szCs w:val="10"/>
                      <w:lang w:eastAsia="pl-PL"/>
                    </w:rPr>
                    <w:t>0,00</w:t>
                  </w:r>
                </w:p>
              </w:tc>
            </w:tr>
            <w:tr w:rsidR="006A71C7" w:rsidRPr="006A71C7" w14:paraId="6C50EA4F" w14:textId="77777777" w:rsidTr="006A71C7">
              <w:trPr>
                <w:trHeight w:val="540"/>
              </w:trPr>
              <w:tc>
                <w:tcPr>
                  <w:tcW w:w="318" w:type="dxa"/>
                  <w:tcBorders>
                    <w:top w:val="nil"/>
                    <w:left w:val="single" w:sz="4" w:space="0" w:color="auto"/>
                    <w:bottom w:val="single" w:sz="4" w:space="0" w:color="auto"/>
                    <w:right w:val="single" w:sz="4" w:space="0" w:color="auto"/>
                  </w:tcBorders>
                  <w:noWrap/>
                  <w:vAlign w:val="center"/>
                  <w:hideMark/>
                </w:tcPr>
                <w:p w14:paraId="569EB352" w14:textId="77777777" w:rsidR="006A71C7" w:rsidRPr="006A71C7" w:rsidRDefault="006A71C7" w:rsidP="006A71C7">
                  <w:pPr>
                    <w:spacing w:after="0" w:line="240" w:lineRule="auto"/>
                    <w:jc w:val="center"/>
                    <w:rPr>
                      <w:rFonts w:ascii="Arial Narrow" w:eastAsia="Times New Roman" w:hAnsi="Arial Narrow" w:cs="Calibri"/>
                      <w:b/>
                      <w:bCs/>
                      <w:color w:val="000000"/>
                      <w:sz w:val="10"/>
                      <w:szCs w:val="10"/>
                      <w:lang w:eastAsia="pl-PL"/>
                    </w:rPr>
                  </w:pPr>
                  <w:r w:rsidRPr="006A71C7">
                    <w:rPr>
                      <w:rFonts w:ascii="Arial Narrow" w:eastAsia="Times New Roman" w:hAnsi="Arial Narrow" w:cs="Calibri"/>
                      <w:b/>
                      <w:bCs/>
                      <w:color w:val="000000"/>
                      <w:sz w:val="10"/>
                      <w:szCs w:val="10"/>
                      <w:lang w:eastAsia="pl-PL"/>
                    </w:rPr>
                    <w:t>2.</w:t>
                  </w:r>
                </w:p>
              </w:tc>
              <w:tc>
                <w:tcPr>
                  <w:tcW w:w="1026" w:type="dxa"/>
                  <w:tcBorders>
                    <w:top w:val="nil"/>
                    <w:left w:val="nil"/>
                    <w:bottom w:val="single" w:sz="4" w:space="0" w:color="auto"/>
                    <w:right w:val="single" w:sz="4" w:space="0" w:color="auto"/>
                  </w:tcBorders>
                  <w:noWrap/>
                  <w:vAlign w:val="center"/>
                  <w:hideMark/>
                </w:tcPr>
                <w:p w14:paraId="21524588" w14:textId="77777777" w:rsidR="006A71C7" w:rsidRPr="006A71C7" w:rsidRDefault="006A71C7" w:rsidP="006A71C7">
                  <w:pPr>
                    <w:spacing w:after="0" w:line="240" w:lineRule="auto"/>
                    <w:rPr>
                      <w:rFonts w:ascii="Arial Narrow" w:eastAsia="Times New Roman" w:hAnsi="Arial Narrow" w:cs="Calibri"/>
                      <w:b/>
                      <w:bCs/>
                      <w:color w:val="000000"/>
                      <w:sz w:val="10"/>
                      <w:szCs w:val="10"/>
                      <w:lang w:eastAsia="pl-PL"/>
                    </w:rPr>
                  </w:pPr>
                  <w:r w:rsidRPr="006A71C7">
                    <w:rPr>
                      <w:rFonts w:ascii="Arial Narrow" w:eastAsia="Times New Roman" w:hAnsi="Arial Narrow" w:cs="Calibri"/>
                      <w:b/>
                      <w:bCs/>
                      <w:color w:val="000000"/>
                      <w:sz w:val="10"/>
                      <w:szCs w:val="10"/>
                      <w:lang w:eastAsia="pl-PL"/>
                    </w:rPr>
                    <w:t>Środki trwałe</w:t>
                  </w:r>
                </w:p>
              </w:tc>
              <w:tc>
                <w:tcPr>
                  <w:tcW w:w="816" w:type="dxa"/>
                  <w:tcBorders>
                    <w:top w:val="nil"/>
                    <w:left w:val="nil"/>
                    <w:bottom w:val="single" w:sz="4" w:space="0" w:color="auto"/>
                    <w:right w:val="single" w:sz="4" w:space="0" w:color="auto"/>
                  </w:tcBorders>
                  <w:noWrap/>
                  <w:vAlign w:val="center"/>
                  <w:hideMark/>
                </w:tcPr>
                <w:p w14:paraId="6C4225BB" w14:textId="77777777" w:rsidR="006A71C7" w:rsidRPr="006A71C7" w:rsidRDefault="006A71C7" w:rsidP="006A71C7">
                  <w:pPr>
                    <w:spacing w:after="0" w:line="240" w:lineRule="auto"/>
                    <w:jc w:val="right"/>
                    <w:rPr>
                      <w:rFonts w:ascii="Arial Narrow" w:eastAsia="Times New Roman" w:hAnsi="Arial Narrow" w:cs="Calibri"/>
                      <w:b/>
                      <w:bCs/>
                      <w:color w:val="000000"/>
                      <w:sz w:val="10"/>
                      <w:szCs w:val="10"/>
                      <w:lang w:eastAsia="pl-PL"/>
                    </w:rPr>
                  </w:pPr>
                  <w:r w:rsidRPr="006A71C7">
                    <w:rPr>
                      <w:rFonts w:ascii="Arial Narrow" w:eastAsia="Times New Roman" w:hAnsi="Arial Narrow" w:cs="Calibri"/>
                      <w:b/>
                      <w:bCs/>
                      <w:color w:val="000000"/>
                      <w:sz w:val="10"/>
                      <w:szCs w:val="10"/>
                      <w:lang w:eastAsia="pl-PL"/>
                    </w:rPr>
                    <w:t>12 593 724,14</w:t>
                  </w:r>
                </w:p>
              </w:tc>
              <w:tc>
                <w:tcPr>
                  <w:tcW w:w="405" w:type="dxa"/>
                  <w:tcBorders>
                    <w:top w:val="nil"/>
                    <w:left w:val="nil"/>
                    <w:bottom w:val="single" w:sz="4" w:space="0" w:color="auto"/>
                    <w:right w:val="single" w:sz="4" w:space="0" w:color="auto"/>
                  </w:tcBorders>
                  <w:noWrap/>
                  <w:vAlign w:val="center"/>
                  <w:hideMark/>
                </w:tcPr>
                <w:p w14:paraId="40AE6108" w14:textId="77777777" w:rsidR="006A71C7" w:rsidRPr="006A71C7" w:rsidRDefault="006A71C7" w:rsidP="006A71C7">
                  <w:pPr>
                    <w:spacing w:after="0" w:line="240" w:lineRule="auto"/>
                    <w:jc w:val="right"/>
                    <w:rPr>
                      <w:rFonts w:ascii="Arial Narrow" w:eastAsia="Times New Roman" w:hAnsi="Arial Narrow" w:cs="Calibri"/>
                      <w:b/>
                      <w:bCs/>
                      <w:color w:val="000000"/>
                      <w:sz w:val="10"/>
                      <w:szCs w:val="10"/>
                      <w:lang w:eastAsia="pl-PL"/>
                    </w:rPr>
                  </w:pPr>
                  <w:r w:rsidRPr="006A71C7">
                    <w:rPr>
                      <w:rFonts w:ascii="Arial Narrow" w:eastAsia="Times New Roman" w:hAnsi="Arial Narrow" w:cs="Calibri"/>
                      <w:b/>
                      <w:bCs/>
                      <w:color w:val="000000"/>
                      <w:sz w:val="10"/>
                      <w:szCs w:val="10"/>
                      <w:lang w:eastAsia="pl-PL"/>
                    </w:rPr>
                    <w:t>0,00</w:t>
                  </w:r>
                </w:p>
              </w:tc>
              <w:tc>
                <w:tcPr>
                  <w:tcW w:w="708" w:type="dxa"/>
                  <w:tcBorders>
                    <w:top w:val="nil"/>
                    <w:left w:val="nil"/>
                    <w:bottom w:val="single" w:sz="4" w:space="0" w:color="auto"/>
                    <w:right w:val="single" w:sz="4" w:space="0" w:color="auto"/>
                  </w:tcBorders>
                  <w:noWrap/>
                  <w:vAlign w:val="center"/>
                  <w:hideMark/>
                </w:tcPr>
                <w:p w14:paraId="7CCD5189" w14:textId="77777777" w:rsidR="006A71C7" w:rsidRPr="006A71C7" w:rsidRDefault="006A71C7" w:rsidP="006A71C7">
                  <w:pPr>
                    <w:spacing w:after="0" w:line="240" w:lineRule="auto"/>
                    <w:jc w:val="right"/>
                    <w:rPr>
                      <w:rFonts w:ascii="Arial Narrow" w:eastAsia="Times New Roman" w:hAnsi="Arial Narrow" w:cs="Calibri"/>
                      <w:b/>
                      <w:bCs/>
                      <w:color w:val="000000"/>
                      <w:sz w:val="10"/>
                      <w:szCs w:val="10"/>
                      <w:lang w:eastAsia="pl-PL"/>
                    </w:rPr>
                  </w:pPr>
                  <w:r w:rsidRPr="006A71C7">
                    <w:rPr>
                      <w:rFonts w:ascii="Arial Narrow" w:eastAsia="Times New Roman" w:hAnsi="Arial Narrow" w:cs="Calibri"/>
                      <w:b/>
                      <w:bCs/>
                      <w:color w:val="000000"/>
                      <w:sz w:val="10"/>
                      <w:szCs w:val="10"/>
                      <w:lang w:eastAsia="pl-PL"/>
                    </w:rPr>
                    <w:t>3 125 421,51</w:t>
                  </w:r>
                </w:p>
              </w:tc>
              <w:tc>
                <w:tcPr>
                  <w:tcW w:w="447" w:type="dxa"/>
                  <w:tcBorders>
                    <w:top w:val="nil"/>
                    <w:left w:val="nil"/>
                    <w:bottom w:val="single" w:sz="4" w:space="0" w:color="auto"/>
                    <w:right w:val="single" w:sz="4" w:space="0" w:color="auto"/>
                  </w:tcBorders>
                  <w:noWrap/>
                  <w:vAlign w:val="center"/>
                  <w:hideMark/>
                </w:tcPr>
                <w:p w14:paraId="6BBDE89B" w14:textId="77777777" w:rsidR="006A71C7" w:rsidRPr="006A71C7" w:rsidRDefault="006A71C7" w:rsidP="006A71C7">
                  <w:pPr>
                    <w:spacing w:after="0" w:line="240" w:lineRule="auto"/>
                    <w:jc w:val="right"/>
                    <w:rPr>
                      <w:rFonts w:ascii="Arial Narrow" w:eastAsia="Times New Roman" w:hAnsi="Arial Narrow" w:cs="Calibri"/>
                      <w:b/>
                      <w:bCs/>
                      <w:color w:val="000000"/>
                      <w:sz w:val="10"/>
                      <w:szCs w:val="10"/>
                      <w:lang w:eastAsia="pl-PL"/>
                    </w:rPr>
                  </w:pPr>
                  <w:r w:rsidRPr="006A71C7">
                    <w:rPr>
                      <w:rFonts w:ascii="Arial Narrow" w:eastAsia="Times New Roman" w:hAnsi="Arial Narrow" w:cs="Calibri"/>
                      <w:b/>
                      <w:bCs/>
                      <w:color w:val="000000"/>
                      <w:sz w:val="10"/>
                      <w:szCs w:val="10"/>
                      <w:lang w:eastAsia="pl-PL"/>
                    </w:rPr>
                    <w:t>0,00</w:t>
                  </w:r>
                </w:p>
              </w:tc>
              <w:tc>
                <w:tcPr>
                  <w:tcW w:w="783" w:type="dxa"/>
                  <w:tcBorders>
                    <w:top w:val="nil"/>
                    <w:left w:val="nil"/>
                    <w:bottom w:val="single" w:sz="4" w:space="0" w:color="auto"/>
                    <w:right w:val="single" w:sz="4" w:space="0" w:color="auto"/>
                  </w:tcBorders>
                  <w:noWrap/>
                  <w:vAlign w:val="center"/>
                  <w:hideMark/>
                </w:tcPr>
                <w:p w14:paraId="6F917B9D" w14:textId="77777777" w:rsidR="006A71C7" w:rsidRPr="006A71C7" w:rsidRDefault="006A71C7" w:rsidP="006A71C7">
                  <w:pPr>
                    <w:spacing w:after="0" w:line="240" w:lineRule="auto"/>
                    <w:jc w:val="right"/>
                    <w:rPr>
                      <w:rFonts w:ascii="Arial Narrow" w:eastAsia="Times New Roman" w:hAnsi="Arial Narrow" w:cs="Calibri"/>
                      <w:b/>
                      <w:bCs/>
                      <w:color w:val="000000"/>
                      <w:sz w:val="10"/>
                      <w:szCs w:val="10"/>
                      <w:lang w:eastAsia="pl-PL"/>
                    </w:rPr>
                  </w:pPr>
                  <w:r w:rsidRPr="006A71C7">
                    <w:rPr>
                      <w:rFonts w:ascii="Arial Narrow" w:eastAsia="Times New Roman" w:hAnsi="Arial Narrow" w:cs="Calibri"/>
                      <w:b/>
                      <w:bCs/>
                      <w:color w:val="000000"/>
                      <w:sz w:val="10"/>
                      <w:szCs w:val="10"/>
                      <w:lang w:eastAsia="pl-PL"/>
                    </w:rPr>
                    <w:t>3 125 421,51</w:t>
                  </w:r>
                </w:p>
              </w:tc>
              <w:tc>
                <w:tcPr>
                  <w:tcW w:w="378" w:type="dxa"/>
                  <w:tcBorders>
                    <w:top w:val="nil"/>
                    <w:left w:val="nil"/>
                    <w:bottom w:val="single" w:sz="4" w:space="0" w:color="auto"/>
                    <w:right w:val="single" w:sz="4" w:space="0" w:color="auto"/>
                  </w:tcBorders>
                  <w:noWrap/>
                  <w:vAlign w:val="center"/>
                  <w:hideMark/>
                </w:tcPr>
                <w:p w14:paraId="3B40393C" w14:textId="77777777" w:rsidR="006A71C7" w:rsidRPr="006A71C7" w:rsidRDefault="006A71C7" w:rsidP="006A71C7">
                  <w:pPr>
                    <w:spacing w:after="0" w:line="240" w:lineRule="auto"/>
                    <w:jc w:val="right"/>
                    <w:rPr>
                      <w:rFonts w:ascii="Arial Narrow" w:eastAsia="Times New Roman" w:hAnsi="Arial Narrow" w:cs="Calibri"/>
                      <w:b/>
                      <w:bCs/>
                      <w:color w:val="000000"/>
                      <w:sz w:val="10"/>
                      <w:szCs w:val="10"/>
                      <w:lang w:eastAsia="pl-PL"/>
                    </w:rPr>
                  </w:pPr>
                  <w:r w:rsidRPr="006A71C7">
                    <w:rPr>
                      <w:rFonts w:ascii="Arial Narrow" w:eastAsia="Times New Roman" w:hAnsi="Arial Narrow" w:cs="Calibri"/>
                      <w:b/>
                      <w:bCs/>
                      <w:color w:val="000000"/>
                      <w:sz w:val="10"/>
                      <w:szCs w:val="10"/>
                      <w:lang w:eastAsia="pl-PL"/>
                    </w:rPr>
                    <w:t>0,00</w:t>
                  </w:r>
                </w:p>
              </w:tc>
              <w:tc>
                <w:tcPr>
                  <w:tcW w:w="794" w:type="dxa"/>
                  <w:tcBorders>
                    <w:top w:val="nil"/>
                    <w:left w:val="nil"/>
                    <w:bottom w:val="single" w:sz="4" w:space="0" w:color="auto"/>
                    <w:right w:val="single" w:sz="4" w:space="0" w:color="auto"/>
                  </w:tcBorders>
                  <w:noWrap/>
                  <w:vAlign w:val="center"/>
                  <w:hideMark/>
                </w:tcPr>
                <w:p w14:paraId="29E08EBC" w14:textId="77777777" w:rsidR="006A71C7" w:rsidRPr="006A71C7" w:rsidRDefault="006A71C7" w:rsidP="006A71C7">
                  <w:pPr>
                    <w:spacing w:after="0" w:line="240" w:lineRule="auto"/>
                    <w:jc w:val="right"/>
                    <w:rPr>
                      <w:rFonts w:ascii="Arial Narrow" w:eastAsia="Times New Roman" w:hAnsi="Arial Narrow" w:cs="Calibri"/>
                      <w:b/>
                      <w:bCs/>
                      <w:color w:val="000000"/>
                      <w:sz w:val="10"/>
                      <w:szCs w:val="10"/>
                      <w:lang w:eastAsia="pl-PL"/>
                    </w:rPr>
                  </w:pPr>
                  <w:r w:rsidRPr="006A71C7">
                    <w:rPr>
                      <w:rFonts w:ascii="Arial Narrow" w:eastAsia="Times New Roman" w:hAnsi="Arial Narrow" w:cs="Calibri"/>
                      <w:b/>
                      <w:bCs/>
                      <w:color w:val="000000"/>
                      <w:sz w:val="10"/>
                      <w:szCs w:val="10"/>
                      <w:lang w:eastAsia="pl-PL"/>
                    </w:rPr>
                    <w:t>214 368,00</w:t>
                  </w:r>
                </w:p>
              </w:tc>
              <w:tc>
                <w:tcPr>
                  <w:tcW w:w="454" w:type="dxa"/>
                  <w:tcBorders>
                    <w:top w:val="nil"/>
                    <w:left w:val="nil"/>
                    <w:bottom w:val="single" w:sz="4" w:space="0" w:color="auto"/>
                    <w:right w:val="single" w:sz="4" w:space="0" w:color="auto"/>
                  </w:tcBorders>
                  <w:noWrap/>
                  <w:vAlign w:val="center"/>
                  <w:hideMark/>
                </w:tcPr>
                <w:p w14:paraId="26D09744" w14:textId="77777777" w:rsidR="006A71C7" w:rsidRPr="006A71C7" w:rsidRDefault="006A71C7" w:rsidP="006A71C7">
                  <w:pPr>
                    <w:spacing w:after="0" w:line="240" w:lineRule="auto"/>
                    <w:jc w:val="right"/>
                    <w:rPr>
                      <w:rFonts w:ascii="Arial Narrow" w:eastAsia="Times New Roman" w:hAnsi="Arial Narrow" w:cs="Calibri"/>
                      <w:b/>
                      <w:bCs/>
                      <w:color w:val="000000"/>
                      <w:sz w:val="10"/>
                      <w:szCs w:val="10"/>
                      <w:lang w:eastAsia="pl-PL"/>
                    </w:rPr>
                  </w:pPr>
                  <w:r w:rsidRPr="006A71C7">
                    <w:rPr>
                      <w:rFonts w:ascii="Arial Narrow" w:eastAsia="Times New Roman" w:hAnsi="Arial Narrow" w:cs="Calibri"/>
                      <w:b/>
                      <w:bCs/>
                      <w:color w:val="000000"/>
                      <w:sz w:val="10"/>
                      <w:szCs w:val="10"/>
                      <w:lang w:eastAsia="pl-PL"/>
                    </w:rPr>
                    <w:t>0,00</w:t>
                  </w:r>
                </w:p>
              </w:tc>
              <w:tc>
                <w:tcPr>
                  <w:tcW w:w="676" w:type="dxa"/>
                  <w:tcBorders>
                    <w:top w:val="nil"/>
                    <w:left w:val="nil"/>
                    <w:bottom w:val="single" w:sz="4" w:space="0" w:color="auto"/>
                    <w:right w:val="single" w:sz="4" w:space="0" w:color="auto"/>
                  </w:tcBorders>
                  <w:noWrap/>
                  <w:vAlign w:val="center"/>
                  <w:hideMark/>
                </w:tcPr>
                <w:p w14:paraId="2B47E4CB" w14:textId="77777777" w:rsidR="006A71C7" w:rsidRPr="006A71C7" w:rsidRDefault="006A71C7" w:rsidP="006A71C7">
                  <w:pPr>
                    <w:spacing w:after="0" w:line="240" w:lineRule="auto"/>
                    <w:jc w:val="right"/>
                    <w:rPr>
                      <w:rFonts w:ascii="Arial Narrow" w:eastAsia="Times New Roman" w:hAnsi="Arial Narrow" w:cs="Calibri"/>
                      <w:b/>
                      <w:bCs/>
                      <w:color w:val="000000"/>
                      <w:sz w:val="10"/>
                      <w:szCs w:val="10"/>
                      <w:lang w:eastAsia="pl-PL"/>
                    </w:rPr>
                  </w:pPr>
                  <w:r w:rsidRPr="006A71C7">
                    <w:rPr>
                      <w:rFonts w:ascii="Arial Narrow" w:eastAsia="Times New Roman" w:hAnsi="Arial Narrow" w:cs="Calibri"/>
                      <w:b/>
                      <w:bCs/>
                      <w:color w:val="000000"/>
                      <w:sz w:val="10"/>
                      <w:szCs w:val="10"/>
                      <w:lang w:eastAsia="pl-PL"/>
                    </w:rPr>
                    <w:t>214 368,00</w:t>
                  </w:r>
                </w:p>
              </w:tc>
              <w:tc>
                <w:tcPr>
                  <w:tcW w:w="1026" w:type="dxa"/>
                  <w:tcBorders>
                    <w:top w:val="nil"/>
                    <w:left w:val="nil"/>
                    <w:bottom w:val="single" w:sz="4" w:space="0" w:color="auto"/>
                    <w:right w:val="single" w:sz="4" w:space="0" w:color="auto"/>
                  </w:tcBorders>
                  <w:noWrap/>
                  <w:vAlign w:val="center"/>
                  <w:hideMark/>
                </w:tcPr>
                <w:p w14:paraId="00211877" w14:textId="77777777" w:rsidR="006A71C7" w:rsidRPr="006A71C7" w:rsidRDefault="006A71C7" w:rsidP="006A71C7">
                  <w:pPr>
                    <w:spacing w:after="0" w:line="240" w:lineRule="auto"/>
                    <w:jc w:val="right"/>
                    <w:rPr>
                      <w:rFonts w:ascii="Arial Narrow" w:eastAsia="Times New Roman" w:hAnsi="Arial Narrow" w:cs="Calibri"/>
                      <w:b/>
                      <w:bCs/>
                      <w:color w:val="000000"/>
                      <w:sz w:val="10"/>
                      <w:szCs w:val="10"/>
                      <w:lang w:eastAsia="pl-PL"/>
                    </w:rPr>
                  </w:pPr>
                  <w:r w:rsidRPr="006A71C7">
                    <w:rPr>
                      <w:rFonts w:ascii="Arial Narrow" w:eastAsia="Times New Roman" w:hAnsi="Arial Narrow" w:cs="Calibri"/>
                      <w:b/>
                      <w:bCs/>
                      <w:color w:val="000000"/>
                      <w:sz w:val="10"/>
                      <w:szCs w:val="10"/>
                      <w:lang w:eastAsia="pl-PL"/>
                    </w:rPr>
                    <w:t>15 504 777,65</w:t>
                  </w:r>
                </w:p>
              </w:tc>
              <w:tc>
                <w:tcPr>
                  <w:tcW w:w="850" w:type="dxa"/>
                  <w:tcBorders>
                    <w:top w:val="nil"/>
                    <w:left w:val="nil"/>
                    <w:bottom w:val="single" w:sz="4" w:space="0" w:color="auto"/>
                    <w:right w:val="single" w:sz="4" w:space="0" w:color="auto"/>
                  </w:tcBorders>
                  <w:noWrap/>
                  <w:vAlign w:val="center"/>
                  <w:hideMark/>
                </w:tcPr>
                <w:p w14:paraId="10B4431B" w14:textId="77777777" w:rsidR="006A71C7" w:rsidRPr="006A71C7" w:rsidRDefault="006A71C7" w:rsidP="006A71C7">
                  <w:pPr>
                    <w:spacing w:after="0" w:line="240" w:lineRule="auto"/>
                    <w:jc w:val="right"/>
                    <w:rPr>
                      <w:rFonts w:ascii="Arial Narrow" w:eastAsia="Times New Roman" w:hAnsi="Arial Narrow" w:cs="Calibri"/>
                      <w:b/>
                      <w:bCs/>
                      <w:color w:val="000000"/>
                      <w:sz w:val="10"/>
                      <w:szCs w:val="10"/>
                      <w:lang w:eastAsia="pl-PL"/>
                    </w:rPr>
                  </w:pPr>
                  <w:r w:rsidRPr="006A71C7">
                    <w:rPr>
                      <w:rFonts w:ascii="Arial Narrow" w:eastAsia="Times New Roman" w:hAnsi="Arial Narrow" w:cs="Calibri"/>
                      <w:b/>
                      <w:bCs/>
                      <w:color w:val="000000"/>
                      <w:sz w:val="10"/>
                      <w:szCs w:val="10"/>
                      <w:lang w:eastAsia="pl-PL"/>
                    </w:rPr>
                    <w:t>6 578 977,24</w:t>
                  </w:r>
                </w:p>
              </w:tc>
              <w:tc>
                <w:tcPr>
                  <w:tcW w:w="366" w:type="dxa"/>
                  <w:tcBorders>
                    <w:top w:val="nil"/>
                    <w:left w:val="nil"/>
                    <w:bottom w:val="single" w:sz="4" w:space="0" w:color="auto"/>
                    <w:right w:val="single" w:sz="4" w:space="0" w:color="auto"/>
                  </w:tcBorders>
                  <w:noWrap/>
                  <w:vAlign w:val="center"/>
                  <w:hideMark/>
                </w:tcPr>
                <w:p w14:paraId="6E7F2D49" w14:textId="77777777" w:rsidR="006A71C7" w:rsidRPr="006A71C7" w:rsidRDefault="006A71C7" w:rsidP="006A71C7">
                  <w:pPr>
                    <w:spacing w:after="0" w:line="240" w:lineRule="auto"/>
                    <w:jc w:val="right"/>
                    <w:rPr>
                      <w:rFonts w:ascii="Arial Narrow" w:eastAsia="Times New Roman" w:hAnsi="Arial Narrow" w:cs="Calibri"/>
                      <w:b/>
                      <w:bCs/>
                      <w:color w:val="000000"/>
                      <w:sz w:val="10"/>
                      <w:szCs w:val="10"/>
                      <w:lang w:eastAsia="pl-PL"/>
                    </w:rPr>
                  </w:pPr>
                  <w:r w:rsidRPr="006A71C7">
                    <w:rPr>
                      <w:rFonts w:ascii="Arial Narrow" w:eastAsia="Times New Roman" w:hAnsi="Arial Narrow" w:cs="Calibri"/>
                      <w:b/>
                      <w:bCs/>
                      <w:color w:val="000000"/>
                      <w:sz w:val="10"/>
                      <w:szCs w:val="10"/>
                      <w:lang w:eastAsia="pl-PL"/>
                    </w:rPr>
                    <w:t>0,00</w:t>
                  </w:r>
                </w:p>
              </w:tc>
              <w:tc>
                <w:tcPr>
                  <w:tcW w:w="794" w:type="dxa"/>
                  <w:tcBorders>
                    <w:top w:val="nil"/>
                    <w:left w:val="nil"/>
                    <w:bottom w:val="single" w:sz="4" w:space="0" w:color="auto"/>
                    <w:right w:val="single" w:sz="4" w:space="0" w:color="auto"/>
                  </w:tcBorders>
                  <w:noWrap/>
                  <w:vAlign w:val="center"/>
                  <w:hideMark/>
                </w:tcPr>
                <w:p w14:paraId="1FF946DC" w14:textId="77777777" w:rsidR="006A71C7" w:rsidRPr="006A71C7" w:rsidRDefault="006A71C7" w:rsidP="006A71C7">
                  <w:pPr>
                    <w:spacing w:after="0" w:line="240" w:lineRule="auto"/>
                    <w:jc w:val="right"/>
                    <w:rPr>
                      <w:rFonts w:ascii="Arial Narrow" w:eastAsia="Times New Roman" w:hAnsi="Arial Narrow" w:cs="Calibri"/>
                      <w:b/>
                      <w:bCs/>
                      <w:color w:val="000000"/>
                      <w:sz w:val="10"/>
                      <w:szCs w:val="10"/>
                      <w:lang w:eastAsia="pl-PL"/>
                    </w:rPr>
                  </w:pPr>
                  <w:r w:rsidRPr="006A71C7">
                    <w:rPr>
                      <w:rFonts w:ascii="Arial Narrow" w:eastAsia="Times New Roman" w:hAnsi="Arial Narrow" w:cs="Calibri"/>
                      <w:b/>
                      <w:bCs/>
                      <w:color w:val="000000"/>
                      <w:sz w:val="10"/>
                      <w:szCs w:val="10"/>
                      <w:lang w:eastAsia="pl-PL"/>
                    </w:rPr>
                    <w:t>375 866,44</w:t>
                  </w:r>
                </w:p>
              </w:tc>
              <w:tc>
                <w:tcPr>
                  <w:tcW w:w="399" w:type="dxa"/>
                  <w:tcBorders>
                    <w:top w:val="nil"/>
                    <w:left w:val="nil"/>
                    <w:bottom w:val="single" w:sz="4" w:space="0" w:color="auto"/>
                    <w:right w:val="single" w:sz="4" w:space="0" w:color="auto"/>
                  </w:tcBorders>
                  <w:noWrap/>
                  <w:vAlign w:val="center"/>
                  <w:hideMark/>
                </w:tcPr>
                <w:p w14:paraId="39201CD8" w14:textId="77777777" w:rsidR="006A71C7" w:rsidRPr="006A71C7" w:rsidRDefault="006A71C7" w:rsidP="006A71C7">
                  <w:pPr>
                    <w:spacing w:after="0" w:line="240" w:lineRule="auto"/>
                    <w:jc w:val="right"/>
                    <w:rPr>
                      <w:rFonts w:ascii="Arial Narrow" w:eastAsia="Times New Roman" w:hAnsi="Arial Narrow" w:cs="Calibri"/>
                      <w:b/>
                      <w:bCs/>
                      <w:color w:val="000000"/>
                      <w:sz w:val="10"/>
                      <w:szCs w:val="10"/>
                      <w:lang w:eastAsia="pl-PL"/>
                    </w:rPr>
                  </w:pPr>
                  <w:r w:rsidRPr="006A71C7">
                    <w:rPr>
                      <w:rFonts w:ascii="Arial Narrow" w:eastAsia="Times New Roman" w:hAnsi="Arial Narrow" w:cs="Calibri"/>
                      <w:b/>
                      <w:bCs/>
                      <w:color w:val="000000"/>
                      <w:sz w:val="10"/>
                      <w:szCs w:val="10"/>
                      <w:lang w:eastAsia="pl-PL"/>
                    </w:rPr>
                    <w:t>0,00</w:t>
                  </w:r>
                </w:p>
              </w:tc>
              <w:tc>
                <w:tcPr>
                  <w:tcW w:w="723" w:type="dxa"/>
                  <w:tcBorders>
                    <w:top w:val="nil"/>
                    <w:left w:val="nil"/>
                    <w:bottom w:val="single" w:sz="4" w:space="0" w:color="auto"/>
                    <w:right w:val="single" w:sz="4" w:space="0" w:color="auto"/>
                  </w:tcBorders>
                  <w:noWrap/>
                  <w:vAlign w:val="center"/>
                  <w:hideMark/>
                </w:tcPr>
                <w:p w14:paraId="1FFF69C8" w14:textId="77777777" w:rsidR="006A71C7" w:rsidRPr="006A71C7" w:rsidRDefault="006A71C7" w:rsidP="006A71C7">
                  <w:pPr>
                    <w:spacing w:after="0" w:line="240" w:lineRule="auto"/>
                    <w:jc w:val="right"/>
                    <w:rPr>
                      <w:rFonts w:ascii="Arial Narrow" w:eastAsia="Times New Roman" w:hAnsi="Arial Narrow" w:cs="Calibri"/>
                      <w:b/>
                      <w:bCs/>
                      <w:color w:val="000000"/>
                      <w:sz w:val="10"/>
                      <w:szCs w:val="10"/>
                      <w:lang w:eastAsia="pl-PL"/>
                    </w:rPr>
                  </w:pPr>
                  <w:r w:rsidRPr="006A71C7">
                    <w:rPr>
                      <w:rFonts w:ascii="Arial Narrow" w:eastAsia="Times New Roman" w:hAnsi="Arial Narrow" w:cs="Calibri"/>
                      <w:b/>
                      <w:bCs/>
                      <w:color w:val="000000"/>
                      <w:sz w:val="10"/>
                      <w:szCs w:val="10"/>
                      <w:lang w:eastAsia="pl-PL"/>
                    </w:rPr>
                    <w:t>375 866,44</w:t>
                  </w:r>
                </w:p>
              </w:tc>
              <w:tc>
                <w:tcPr>
                  <w:tcW w:w="669" w:type="dxa"/>
                  <w:tcBorders>
                    <w:top w:val="nil"/>
                    <w:left w:val="nil"/>
                    <w:bottom w:val="single" w:sz="4" w:space="0" w:color="auto"/>
                    <w:right w:val="single" w:sz="4" w:space="0" w:color="auto"/>
                  </w:tcBorders>
                  <w:noWrap/>
                  <w:vAlign w:val="center"/>
                  <w:hideMark/>
                </w:tcPr>
                <w:p w14:paraId="2489D2EF" w14:textId="77777777" w:rsidR="006A71C7" w:rsidRPr="006A71C7" w:rsidRDefault="006A71C7" w:rsidP="006A71C7">
                  <w:pPr>
                    <w:spacing w:after="0" w:line="240" w:lineRule="auto"/>
                    <w:jc w:val="right"/>
                    <w:rPr>
                      <w:rFonts w:ascii="Arial Narrow" w:eastAsia="Times New Roman" w:hAnsi="Arial Narrow" w:cs="Calibri"/>
                      <w:b/>
                      <w:bCs/>
                      <w:color w:val="000000"/>
                      <w:sz w:val="10"/>
                      <w:szCs w:val="10"/>
                      <w:lang w:eastAsia="pl-PL"/>
                    </w:rPr>
                  </w:pPr>
                  <w:r w:rsidRPr="006A71C7">
                    <w:rPr>
                      <w:rFonts w:ascii="Arial Narrow" w:eastAsia="Times New Roman" w:hAnsi="Arial Narrow" w:cs="Calibri"/>
                      <w:b/>
                      <w:bCs/>
                      <w:color w:val="000000"/>
                      <w:sz w:val="10"/>
                      <w:szCs w:val="10"/>
                      <w:lang w:eastAsia="pl-PL"/>
                    </w:rPr>
                    <w:t>214 368,00</w:t>
                  </w:r>
                </w:p>
              </w:tc>
              <w:tc>
                <w:tcPr>
                  <w:tcW w:w="966" w:type="dxa"/>
                  <w:tcBorders>
                    <w:top w:val="nil"/>
                    <w:left w:val="nil"/>
                    <w:bottom w:val="single" w:sz="4" w:space="0" w:color="auto"/>
                    <w:right w:val="single" w:sz="4" w:space="0" w:color="auto"/>
                  </w:tcBorders>
                  <w:noWrap/>
                  <w:vAlign w:val="center"/>
                  <w:hideMark/>
                </w:tcPr>
                <w:p w14:paraId="566DD3EB" w14:textId="77777777" w:rsidR="006A71C7" w:rsidRPr="006A71C7" w:rsidRDefault="006A71C7" w:rsidP="006A71C7">
                  <w:pPr>
                    <w:spacing w:after="0" w:line="240" w:lineRule="auto"/>
                    <w:jc w:val="right"/>
                    <w:rPr>
                      <w:rFonts w:ascii="Arial Narrow" w:eastAsia="Times New Roman" w:hAnsi="Arial Narrow" w:cs="Calibri"/>
                      <w:b/>
                      <w:bCs/>
                      <w:color w:val="000000"/>
                      <w:sz w:val="10"/>
                      <w:szCs w:val="10"/>
                      <w:lang w:eastAsia="pl-PL"/>
                    </w:rPr>
                  </w:pPr>
                  <w:r w:rsidRPr="006A71C7">
                    <w:rPr>
                      <w:rFonts w:ascii="Arial Narrow" w:eastAsia="Times New Roman" w:hAnsi="Arial Narrow" w:cs="Calibri"/>
                      <w:b/>
                      <w:bCs/>
                      <w:color w:val="000000"/>
                      <w:sz w:val="10"/>
                      <w:szCs w:val="10"/>
                      <w:lang w:eastAsia="pl-PL"/>
                    </w:rPr>
                    <w:t>6 740 475,68</w:t>
                  </w:r>
                </w:p>
              </w:tc>
              <w:tc>
                <w:tcPr>
                  <w:tcW w:w="897" w:type="dxa"/>
                  <w:tcBorders>
                    <w:top w:val="nil"/>
                    <w:left w:val="nil"/>
                    <w:bottom w:val="single" w:sz="4" w:space="0" w:color="auto"/>
                    <w:right w:val="single" w:sz="4" w:space="0" w:color="auto"/>
                  </w:tcBorders>
                  <w:noWrap/>
                  <w:vAlign w:val="center"/>
                  <w:hideMark/>
                </w:tcPr>
                <w:p w14:paraId="4E67C7F2" w14:textId="77777777" w:rsidR="006A71C7" w:rsidRPr="006A71C7" w:rsidRDefault="006A71C7" w:rsidP="006A71C7">
                  <w:pPr>
                    <w:spacing w:after="0" w:line="240" w:lineRule="auto"/>
                    <w:jc w:val="right"/>
                    <w:rPr>
                      <w:rFonts w:ascii="Arial Narrow" w:eastAsia="Times New Roman" w:hAnsi="Arial Narrow" w:cs="Calibri"/>
                      <w:b/>
                      <w:bCs/>
                      <w:color w:val="000000"/>
                      <w:sz w:val="10"/>
                      <w:szCs w:val="10"/>
                      <w:lang w:eastAsia="pl-PL"/>
                    </w:rPr>
                  </w:pPr>
                  <w:r w:rsidRPr="006A71C7">
                    <w:rPr>
                      <w:rFonts w:ascii="Arial Narrow" w:eastAsia="Times New Roman" w:hAnsi="Arial Narrow" w:cs="Calibri"/>
                      <w:b/>
                      <w:bCs/>
                      <w:color w:val="000000"/>
                      <w:sz w:val="10"/>
                      <w:szCs w:val="10"/>
                      <w:lang w:eastAsia="pl-PL"/>
                    </w:rPr>
                    <w:t>6 014 746,90</w:t>
                  </w:r>
                </w:p>
              </w:tc>
              <w:tc>
                <w:tcPr>
                  <w:tcW w:w="925" w:type="dxa"/>
                  <w:tcBorders>
                    <w:top w:val="nil"/>
                    <w:left w:val="nil"/>
                    <w:bottom w:val="single" w:sz="4" w:space="0" w:color="auto"/>
                    <w:right w:val="single" w:sz="4" w:space="0" w:color="auto"/>
                  </w:tcBorders>
                  <w:noWrap/>
                  <w:vAlign w:val="center"/>
                  <w:hideMark/>
                </w:tcPr>
                <w:p w14:paraId="7E6E6621" w14:textId="77777777" w:rsidR="006A71C7" w:rsidRPr="006A71C7" w:rsidRDefault="006A71C7" w:rsidP="006A71C7">
                  <w:pPr>
                    <w:spacing w:after="0" w:line="240" w:lineRule="auto"/>
                    <w:jc w:val="right"/>
                    <w:rPr>
                      <w:rFonts w:ascii="Arial Narrow" w:eastAsia="Times New Roman" w:hAnsi="Arial Narrow" w:cs="Calibri"/>
                      <w:b/>
                      <w:bCs/>
                      <w:color w:val="000000"/>
                      <w:sz w:val="10"/>
                      <w:szCs w:val="10"/>
                      <w:lang w:eastAsia="pl-PL"/>
                    </w:rPr>
                  </w:pPr>
                  <w:r w:rsidRPr="006A71C7">
                    <w:rPr>
                      <w:rFonts w:ascii="Arial Narrow" w:eastAsia="Times New Roman" w:hAnsi="Arial Narrow" w:cs="Calibri"/>
                      <w:b/>
                      <w:bCs/>
                      <w:color w:val="000000"/>
                      <w:sz w:val="10"/>
                      <w:szCs w:val="10"/>
                      <w:lang w:eastAsia="pl-PL"/>
                    </w:rPr>
                    <w:t>8 764 301,97</w:t>
                  </w:r>
                </w:p>
              </w:tc>
            </w:tr>
            <w:tr w:rsidR="006A71C7" w:rsidRPr="006A71C7" w14:paraId="0E9B6B7D" w14:textId="77777777" w:rsidTr="006A71C7">
              <w:trPr>
                <w:trHeight w:val="405"/>
              </w:trPr>
              <w:tc>
                <w:tcPr>
                  <w:tcW w:w="318" w:type="dxa"/>
                  <w:tcBorders>
                    <w:top w:val="nil"/>
                    <w:left w:val="single" w:sz="4" w:space="0" w:color="auto"/>
                    <w:bottom w:val="single" w:sz="4" w:space="0" w:color="auto"/>
                    <w:right w:val="single" w:sz="4" w:space="0" w:color="auto"/>
                  </w:tcBorders>
                  <w:noWrap/>
                  <w:vAlign w:val="center"/>
                  <w:hideMark/>
                </w:tcPr>
                <w:p w14:paraId="7739CF4F" w14:textId="77777777" w:rsidR="006A71C7" w:rsidRPr="006A71C7" w:rsidRDefault="006A71C7" w:rsidP="006A71C7">
                  <w:pPr>
                    <w:spacing w:after="0" w:line="240" w:lineRule="auto"/>
                    <w:jc w:val="right"/>
                    <w:rPr>
                      <w:rFonts w:ascii="Arial Narrow" w:eastAsia="Times New Roman" w:hAnsi="Arial Narrow" w:cs="Calibri"/>
                      <w:color w:val="000000"/>
                      <w:sz w:val="10"/>
                      <w:szCs w:val="10"/>
                      <w:lang w:eastAsia="pl-PL"/>
                    </w:rPr>
                  </w:pPr>
                  <w:r w:rsidRPr="006A71C7">
                    <w:rPr>
                      <w:rFonts w:ascii="Arial Narrow" w:eastAsia="Times New Roman" w:hAnsi="Arial Narrow" w:cs="Calibri"/>
                      <w:color w:val="000000"/>
                      <w:sz w:val="10"/>
                      <w:szCs w:val="10"/>
                      <w:lang w:eastAsia="pl-PL"/>
                    </w:rPr>
                    <w:t>1)</w:t>
                  </w:r>
                </w:p>
              </w:tc>
              <w:tc>
                <w:tcPr>
                  <w:tcW w:w="1026" w:type="dxa"/>
                  <w:tcBorders>
                    <w:top w:val="nil"/>
                    <w:left w:val="nil"/>
                    <w:bottom w:val="single" w:sz="4" w:space="0" w:color="auto"/>
                    <w:right w:val="single" w:sz="4" w:space="0" w:color="auto"/>
                  </w:tcBorders>
                  <w:vAlign w:val="center"/>
                  <w:hideMark/>
                </w:tcPr>
                <w:p w14:paraId="7FD2F837" w14:textId="77777777" w:rsidR="006A71C7" w:rsidRPr="006A71C7" w:rsidRDefault="006A71C7" w:rsidP="006A71C7">
                  <w:pPr>
                    <w:spacing w:after="0" w:line="240" w:lineRule="auto"/>
                    <w:rPr>
                      <w:rFonts w:ascii="Arial Narrow" w:eastAsia="Times New Roman" w:hAnsi="Arial Narrow" w:cs="Calibri"/>
                      <w:color w:val="000000"/>
                      <w:sz w:val="10"/>
                      <w:szCs w:val="10"/>
                      <w:lang w:eastAsia="pl-PL"/>
                    </w:rPr>
                  </w:pPr>
                  <w:r w:rsidRPr="006A71C7">
                    <w:rPr>
                      <w:rFonts w:ascii="Arial Narrow" w:eastAsia="Times New Roman" w:hAnsi="Arial Narrow" w:cs="Calibri"/>
                      <w:color w:val="000000"/>
                      <w:sz w:val="10"/>
                      <w:szCs w:val="10"/>
                      <w:lang w:eastAsia="pl-PL"/>
                    </w:rPr>
                    <w:t>grunty</w:t>
                  </w:r>
                </w:p>
              </w:tc>
              <w:tc>
                <w:tcPr>
                  <w:tcW w:w="816" w:type="dxa"/>
                  <w:tcBorders>
                    <w:top w:val="nil"/>
                    <w:left w:val="nil"/>
                    <w:bottom w:val="single" w:sz="4" w:space="0" w:color="auto"/>
                    <w:right w:val="single" w:sz="4" w:space="0" w:color="auto"/>
                  </w:tcBorders>
                  <w:noWrap/>
                  <w:vAlign w:val="center"/>
                  <w:hideMark/>
                </w:tcPr>
                <w:p w14:paraId="5B89532F" w14:textId="77777777" w:rsidR="006A71C7" w:rsidRPr="006A71C7" w:rsidRDefault="006A71C7" w:rsidP="006A71C7">
                  <w:pPr>
                    <w:spacing w:after="0" w:line="240" w:lineRule="auto"/>
                    <w:jc w:val="right"/>
                    <w:rPr>
                      <w:rFonts w:ascii="Arial Narrow" w:eastAsia="Times New Roman" w:hAnsi="Arial Narrow" w:cs="Calibri"/>
                      <w:color w:val="000000"/>
                      <w:sz w:val="10"/>
                      <w:szCs w:val="10"/>
                      <w:lang w:eastAsia="pl-PL"/>
                    </w:rPr>
                  </w:pPr>
                  <w:r w:rsidRPr="006A71C7">
                    <w:rPr>
                      <w:rFonts w:ascii="Arial Narrow" w:eastAsia="Times New Roman" w:hAnsi="Arial Narrow" w:cs="Calibri"/>
                      <w:color w:val="000000"/>
                      <w:sz w:val="10"/>
                      <w:szCs w:val="10"/>
                      <w:lang w:eastAsia="pl-PL"/>
                    </w:rPr>
                    <w:t>1 378 580,00</w:t>
                  </w:r>
                </w:p>
              </w:tc>
              <w:tc>
                <w:tcPr>
                  <w:tcW w:w="405" w:type="dxa"/>
                  <w:tcBorders>
                    <w:top w:val="nil"/>
                    <w:left w:val="nil"/>
                    <w:bottom w:val="single" w:sz="4" w:space="0" w:color="auto"/>
                    <w:right w:val="single" w:sz="4" w:space="0" w:color="auto"/>
                  </w:tcBorders>
                  <w:noWrap/>
                  <w:vAlign w:val="center"/>
                  <w:hideMark/>
                </w:tcPr>
                <w:p w14:paraId="3E491FFF" w14:textId="77777777" w:rsidR="006A71C7" w:rsidRPr="006A71C7" w:rsidRDefault="006A71C7" w:rsidP="006A71C7">
                  <w:pPr>
                    <w:spacing w:after="0" w:line="240" w:lineRule="auto"/>
                    <w:jc w:val="right"/>
                    <w:rPr>
                      <w:rFonts w:ascii="Arial Narrow" w:eastAsia="Times New Roman" w:hAnsi="Arial Narrow" w:cs="Calibri"/>
                      <w:color w:val="000000"/>
                      <w:sz w:val="10"/>
                      <w:szCs w:val="10"/>
                      <w:lang w:eastAsia="pl-PL"/>
                    </w:rPr>
                  </w:pPr>
                  <w:r w:rsidRPr="006A71C7">
                    <w:rPr>
                      <w:rFonts w:ascii="Arial Narrow" w:eastAsia="Times New Roman" w:hAnsi="Arial Narrow" w:cs="Calibri"/>
                      <w:color w:val="000000"/>
                      <w:sz w:val="10"/>
                      <w:szCs w:val="10"/>
                      <w:lang w:eastAsia="pl-PL"/>
                    </w:rPr>
                    <w:t>0,00</w:t>
                  </w:r>
                </w:p>
              </w:tc>
              <w:tc>
                <w:tcPr>
                  <w:tcW w:w="708" w:type="dxa"/>
                  <w:tcBorders>
                    <w:top w:val="nil"/>
                    <w:left w:val="nil"/>
                    <w:bottom w:val="single" w:sz="4" w:space="0" w:color="auto"/>
                    <w:right w:val="single" w:sz="4" w:space="0" w:color="auto"/>
                  </w:tcBorders>
                  <w:noWrap/>
                  <w:vAlign w:val="center"/>
                  <w:hideMark/>
                </w:tcPr>
                <w:p w14:paraId="165D3F06" w14:textId="77777777" w:rsidR="006A71C7" w:rsidRPr="006A71C7" w:rsidRDefault="006A71C7" w:rsidP="006A71C7">
                  <w:pPr>
                    <w:spacing w:after="0" w:line="240" w:lineRule="auto"/>
                    <w:jc w:val="right"/>
                    <w:rPr>
                      <w:rFonts w:ascii="Arial Narrow" w:eastAsia="Times New Roman" w:hAnsi="Arial Narrow" w:cs="Calibri"/>
                      <w:color w:val="000000"/>
                      <w:sz w:val="10"/>
                      <w:szCs w:val="10"/>
                      <w:lang w:eastAsia="pl-PL"/>
                    </w:rPr>
                  </w:pPr>
                  <w:r w:rsidRPr="006A71C7">
                    <w:rPr>
                      <w:rFonts w:ascii="Arial Narrow" w:eastAsia="Times New Roman" w:hAnsi="Arial Narrow" w:cs="Calibri"/>
                      <w:color w:val="000000"/>
                      <w:sz w:val="10"/>
                      <w:szCs w:val="10"/>
                      <w:lang w:eastAsia="pl-PL"/>
                    </w:rPr>
                    <w:t>0,00</w:t>
                  </w:r>
                </w:p>
              </w:tc>
              <w:tc>
                <w:tcPr>
                  <w:tcW w:w="447" w:type="dxa"/>
                  <w:tcBorders>
                    <w:top w:val="nil"/>
                    <w:left w:val="nil"/>
                    <w:bottom w:val="single" w:sz="4" w:space="0" w:color="auto"/>
                    <w:right w:val="single" w:sz="4" w:space="0" w:color="auto"/>
                  </w:tcBorders>
                  <w:noWrap/>
                  <w:vAlign w:val="center"/>
                  <w:hideMark/>
                </w:tcPr>
                <w:p w14:paraId="1247844D" w14:textId="77777777" w:rsidR="006A71C7" w:rsidRPr="006A71C7" w:rsidRDefault="006A71C7" w:rsidP="006A71C7">
                  <w:pPr>
                    <w:spacing w:after="0" w:line="240" w:lineRule="auto"/>
                    <w:jc w:val="right"/>
                    <w:rPr>
                      <w:rFonts w:ascii="Arial Narrow" w:eastAsia="Times New Roman" w:hAnsi="Arial Narrow" w:cs="Calibri"/>
                      <w:color w:val="000000"/>
                      <w:sz w:val="10"/>
                      <w:szCs w:val="10"/>
                      <w:lang w:eastAsia="pl-PL"/>
                    </w:rPr>
                  </w:pPr>
                  <w:r w:rsidRPr="006A71C7">
                    <w:rPr>
                      <w:rFonts w:ascii="Arial Narrow" w:eastAsia="Times New Roman" w:hAnsi="Arial Narrow" w:cs="Calibri"/>
                      <w:color w:val="000000"/>
                      <w:sz w:val="10"/>
                      <w:szCs w:val="10"/>
                      <w:lang w:eastAsia="pl-PL"/>
                    </w:rPr>
                    <w:t>0,00</w:t>
                  </w:r>
                </w:p>
              </w:tc>
              <w:tc>
                <w:tcPr>
                  <w:tcW w:w="783" w:type="dxa"/>
                  <w:tcBorders>
                    <w:top w:val="nil"/>
                    <w:left w:val="nil"/>
                    <w:bottom w:val="single" w:sz="4" w:space="0" w:color="auto"/>
                    <w:right w:val="single" w:sz="4" w:space="0" w:color="auto"/>
                  </w:tcBorders>
                  <w:noWrap/>
                  <w:vAlign w:val="center"/>
                  <w:hideMark/>
                </w:tcPr>
                <w:p w14:paraId="5CAB3D83" w14:textId="77777777" w:rsidR="006A71C7" w:rsidRPr="006A71C7" w:rsidRDefault="006A71C7" w:rsidP="006A71C7">
                  <w:pPr>
                    <w:spacing w:after="0" w:line="240" w:lineRule="auto"/>
                    <w:jc w:val="right"/>
                    <w:rPr>
                      <w:rFonts w:ascii="Arial Narrow" w:eastAsia="Times New Roman" w:hAnsi="Arial Narrow" w:cs="Calibri"/>
                      <w:color w:val="000000"/>
                      <w:sz w:val="10"/>
                      <w:szCs w:val="10"/>
                      <w:lang w:eastAsia="pl-PL"/>
                    </w:rPr>
                  </w:pPr>
                  <w:r w:rsidRPr="006A71C7">
                    <w:rPr>
                      <w:rFonts w:ascii="Arial Narrow" w:eastAsia="Times New Roman" w:hAnsi="Arial Narrow" w:cs="Calibri"/>
                      <w:color w:val="000000"/>
                      <w:sz w:val="10"/>
                      <w:szCs w:val="10"/>
                      <w:lang w:eastAsia="pl-PL"/>
                    </w:rPr>
                    <w:t>0,00</w:t>
                  </w:r>
                </w:p>
              </w:tc>
              <w:tc>
                <w:tcPr>
                  <w:tcW w:w="378" w:type="dxa"/>
                  <w:tcBorders>
                    <w:top w:val="nil"/>
                    <w:left w:val="nil"/>
                    <w:bottom w:val="single" w:sz="4" w:space="0" w:color="auto"/>
                    <w:right w:val="single" w:sz="4" w:space="0" w:color="auto"/>
                  </w:tcBorders>
                  <w:noWrap/>
                  <w:vAlign w:val="center"/>
                  <w:hideMark/>
                </w:tcPr>
                <w:p w14:paraId="3063A5A1" w14:textId="77777777" w:rsidR="006A71C7" w:rsidRPr="006A71C7" w:rsidRDefault="006A71C7" w:rsidP="006A71C7">
                  <w:pPr>
                    <w:spacing w:after="0" w:line="240" w:lineRule="auto"/>
                    <w:jc w:val="right"/>
                    <w:rPr>
                      <w:rFonts w:ascii="Arial Narrow" w:eastAsia="Times New Roman" w:hAnsi="Arial Narrow" w:cs="Calibri"/>
                      <w:color w:val="000000"/>
                      <w:sz w:val="10"/>
                      <w:szCs w:val="10"/>
                      <w:lang w:eastAsia="pl-PL"/>
                    </w:rPr>
                  </w:pPr>
                  <w:r w:rsidRPr="006A71C7">
                    <w:rPr>
                      <w:rFonts w:ascii="Arial Narrow" w:eastAsia="Times New Roman" w:hAnsi="Arial Narrow" w:cs="Calibri"/>
                      <w:color w:val="000000"/>
                      <w:sz w:val="10"/>
                      <w:szCs w:val="10"/>
                      <w:lang w:eastAsia="pl-PL"/>
                    </w:rPr>
                    <w:t>0,00</w:t>
                  </w:r>
                </w:p>
              </w:tc>
              <w:tc>
                <w:tcPr>
                  <w:tcW w:w="794" w:type="dxa"/>
                  <w:tcBorders>
                    <w:top w:val="nil"/>
                    <w:left w:val="nil"/>
                    <w:bottom w:val="single" w:sz="4" w:space="0" w:color="auto"/>
                    <w:right w:val="single" w:sz="4" w:space="0" w:color="auto"/>
                  </w:tcBorders>
                  <w:noWrap/>
                  <w:vAlign w:val="center"/>
                  <w:hideMark/>
                </w:tcPr>
                <w:p w14:paraId="79D5DF8F" w14:textId="77777777" w:rsidR="006A71C7" w:rsidRPr="006A71C7" w:rsidRDefault="006A71C7" w:rsidP="006A71C7">
                  <w:pPr>
                    <w:spacing w:after="0" w:line="240" w:lineRule="auto"/>
                    <w:jc w:val="right"/>
                    <w:rPr>
                      <w:rFonts w:ascii="Arial Narrow" w:eastAsia="Times New Roman" w:hAnsi="Arial Narrow" w:cs="Calibri"/>
                      <w:color w:val="000000"/>
                      <w:sz w:val="10"/>
                      <w:szCs w:val="10"/>
                      <w:lang w:eastAsia="pl-PL"/>
                    </w:rPr>
                  </w:pPr>
                  <w:r w:rsidRPr="006A71C7">
                    <w:rPr>
                      <w:rFonts w:ascii="Arial Narrow" w:eastAsia="Times New Roman" w:hAnsi="Arial Narrow" w:cs="Calibri"/>
                      <w:color w:val="000000"/>
                      <w:sz w:val="10"/>
                      <w:szCs w:val="10"/>
                      <w:lang w:eastAsia="pl-PL"/>
                    </w:rPr>
                    <w:t>0,00</w:t>
                  </w:r>
                </w:p>
              </w:tc>
              <w:tc>
                <w:tcPr>
                  <w:tcW w:w="454" w:type="dxa"/>
                  <w:tcBorders>
                    <w:top w:val="nil"/>
                    <w:left w:val="nil"/>
                    <w:bottom w:val="single" w:sz="4" w:space="0" w:color="auto"/>
                    <w:right w:val="single" w:sz="4" w:space="0" w:color="auto"/>
                  </w:tcBorders>
                  <w:noWrap/>
                  <w:vAlign w:val="center"/>
                  <w:hideMark/>
                </w:tcPr>
                <w:p w14:paraId="1CEE7B7E" w14:textId="77777777" w:rsidR="006A71C7" w:rsidRPr="006A71C7" w:rsidRDefault="006A71C7" w:rsidP="006A71C7">
                  <w:pPr>
                    <w:spacing w:after="0" w:line="240" w:lineRule="auto"/>
                    <w:jc w:val="right"/>
                    <w:rPr>
                      <w:rFonts w:ascii="Arial Narrow" w:eastAsia="Times New Roman" w:hAnsi="Arial Narrow" w:cs="Calibri"/>
                      <w:color w:val="000000"/>
                      <w:sz w:val="10"/>
                      <w:szCs w:val="10"/>
                      <w:lang w:eastAsia="pl-PL"/>
                    </w:rPr>
                  </w:pPr>
                  <w:r w:rsidRPr="006A71C7">
                    <w:rPr>
                      <w:rFonts w:ascii="Arial Narrow" w:eastAsia="Times New Roman" w:hAnsi="Arial Narrow" w:cs="Calibri"/>
                      <w:color w:val="000000"/>
                      <w:sz w:val="10"/>
                      <w:szCs w:val="10"/>
                      <w:lang w:eastAsia="pl-PL"/>
                    </w:rPr>
                    <w:t>0,00</w:t>
                  </w:r>
                </w:p>
              </w:tc>
              <w:tc>
                <w:tcPr>
                  <w:tcW w:w="676" w:type="dxa"/>
                  <w:tcBorders>
                    <w:top w:val="nil"/>
                    <w:left w:val="nil"/>
                    <w:bottom w:val="single" w:sz="4" w:space="0" w:color="auto"/>
                    <w:right w:val="single" w:sz="4" w:space="0" w:color="auto"/>
                  </w:tcBorders>
                  <w:noWrap/>
                  <w:vAlign w:val="center"/>
                  <w:hideMark/>
                </w:tcPr>
                <w:p w14:paraId="04046512" w14:textId="77777777" w:rsidR="006A71C7" w:rsidRPr="006A71C7" w:rsidRDefault="006A71C7" w:rsidP="006A71C7">
                  <w:pPr>
                    <w:spacing w:after="0" w:line="240" w:lineRule="auto"/>
                    <w:jc w:val="right"/>
                    <w:rPr>
                      <w:rFonts w:ascii="Arial Narrow" w:eastAsia="Times New Roman" w:hAnsi="Arial Narrow" w:cs="Calibri"/>
                      <w:color w:val="000000"/>
                      <w:sz w:val="10"/>
                      <w:szCs w:val="10"/>
                      <w:lang w:eastAsia="pl-PL"/>
                    </w:rPr>
                  </w:pPr>
                  <w:r w:rsidRPr="006A71C7">
                    <w:rPr>
                      <w:rFonts w:ascii="Arial Narrow" w:eastAsia="Times New Roman" w:hAnsi="Arial Narrow" w:cs="Calibri"/>
                      <w:color w:val="000000"/>
                      <w:sz w:val="10"/>
                      <w:szCs w:val="10"/>
                      <w:lang w:eastAsia="pl-PL"/>
                    </w:rPr>
                    <w:t>0,00</w:t>
                  </w:r>
                </w:p>
              </w:tc>
              <w:tc>
                <w:tcPr>
                  <w:tcW w:w="1026" w:type="dxa"/>
                  <w:tcBorders>
                    <w:top w:val="nil"/>
                    <w:left w:val="nil"/>
                    <w:bottom w:val="single" w:sz="4" w:space="0" w:color="auto"/>
                    <w:right w:val="single" w:sz="4" w:space="0" w:color="auto"/>
                  </w:tcBorders>
                  <w:noWrap/>
                  <w:vAlign w:val="center"/>
                  <w:hideMark/>
                </w:tcPr>
                <w:p w14:paraId="37A62447" w14:textId="77777777" w:rsidR="006A71C7" w:rsidRPr="006A71C7" w:rsidRDefault="006A71C7" w:rsidP="006A71C7">
                  <w:pPr>
                    <w:spacing w:after="0" w:line="240" w:lineRule="auto"/>
                    <w:jc w:val="right"/>
                    <w:rPr>
                      <w:rFonts w:ascii="Arial Narrow" w:eastAsia="Times New Roman" w:hAnsi="Arial Narrow" w:cs="Calibri"/>
                      <w:color w:val="000000"/>
                      <w:sz w:val="10"/>
                      <w:szCs w:val="10"/>
                      <w:lang w:eastAsia="pl-PL"/>
                    </w:rPr>
                  </w:pPr>
                  <w:r w:rsidRPr="006A71C7">
                    <w:rPr>
                      <w:rFonts w:ascii="Arial Narrow" w:eastAsia="Times New Roman" w:hAnsi="Arial Narrow" w:cs="Calibri"/>
                      <w:color w:val="000000"/>
                      <w:sz w:val="10"/>
                      <w:szCs w:val="10"/>
                      <w:lang w:eastAsia="pl-PL"/>
                    </w:rPr>
                    <w:t>1 378 580,00</w:t>
                  </w:r>
                </w:p>
              </w:tc>
              <w:tc>
                <w:tcPr>
                  <w:tcW w:w="850" w:type="dxa"/>
                  <w:tcBorders>
                    <w:top w:val="nil"/>
                    <w:left w:val="nil"/>
                    <w:bottom w:val="single" w:sz="4" w:space="0" w:color="auto"/>
                    <w:right w:val="single" w:sz="4" w:space="0" w:color="auto"/>
                  </w:tcBorders>
                  <w:noWrap/>
                  <w:vAlign w:val="center"/>
                  <w:hideMark/>
                </w:tcPr>
                <w:p w14:paraId="7BCA8F3B" w14:textId="77777777" w:rsidR="006A71C7" w:rsidRPr="006A71C7" w:rsidRDefault="006A71C7" w:rsidP="006A71C7">
                  <w:pPr>
                    <w:spacing w:after="0" w:line="240" w:lineRule="auto"/>
                    <w:jc w:val="right"/>
                    <w:rPr>
                      <w:rFonts w:ascii="Arial Narrow" w:eastAsia="Times New Roman" w:hAnsi="Arial Narrow" w:cs="Calibri"/>
                      <w:color w:val="000000"/>
                      <w:sz w:val="10"/>
                      <w:szCs w:val="10"/>
                      <w:lang w:eastAsia="pl-PL"/>
                    </w:rPr>
                  </w:pPr>
                  <w:r w:rsidRPr="006A71C7">
                    <w:rPr>
                      <w:rFonts w:ascii="Arial Narrow" w:eastAsia="Times New Roman" w:hAnsi="Arial Narrow" w:cs="Calibri"/>
                      <w:color w:val="000000"/>
                      <w:sz w:val="10"/>
                      <w:szCs w:val="10"/>
                      <w:lang w:eastAsia="pl-PL"/>
                    </w:rPr>
                    <w:t>0,00</w:t>
                  </w:r>
                </w:p>
              </w:tc>
              <w:tc>
                <w:tcPr>
                  <w:tcW w:w="366" w:type="dxa"/>
                  <w:tcBorders>
                    <w:top w:val="nil"/>
                    <w:left w:val="nil"/>
                    <w:bottom w:val="single" w:sz="4" w:space="0" w:color="auto"/>
                    <w:right w:val="single" w:sz="4" w:space="0" w:color="auto"/>
                  </w:tcBorders>
                  <w:noWrap/>
                  <w:vAlign w:val="center"/>
                  <w:hideMark/>
                </w:tcPr>
                <w:p w14:paraId="24E5C9AA" w14:textId="77777777" w:rsidR="006A71C7" w:rsidRPr="006A71C7" w:rsidRDefault="006A71C7" w:rsidP="006A71C7">
                  <w:pPr>
                    <w:spacing w:after="0" w:line="240" w:lineRule="auto"/>
                    <w:jc w:val="right"/>
                    <w:rPr>
                      <w:rFonts w:ascii="Arial Narrow" w:eastAsia="Times New Roman" w:hAnsi="Arial Narrow" w:cs="Calibri"/>
                      <w:color w:val="000000"/>
                      <w:sz w:val="10"/>
                      <w:szCs w:val="10"/>
                      <w:lang w:eastAsia="pl-PL"/>
                    </w:rPr>
                  </w:pPr>
                  <w:r w:rsidRPr="006A71C7">
                    <w:rPr>
                      <w:rFonts w:ascii="Arial Narrow" w:eastAsia="Times New Roman" w:hAnsi="Arial Narrow" w:cs="Calibri"/>
                      <w:color w:val="000000"/>
                      <w:sz w:val="10"/>
                      <w:szCs w:val="10"/>
                      <w:lang w:eastAsia="pl-PL"/>
                    </w:rPr>
                    <w:t>0,00</w:t>
                  </w:r>
                </w:p>
              </w:tc>
              <w:tc>
                <w:tcPr>
                  <w:tcW w:w="794" w:type="dxa"/>
                  <w:tcBorders>
                    <w:top w:val="nil"/>
                    <w:left w:val="nil"/>
                    <w:bottom w:val="single" w:sz="4" w:space="0" w:color="auto"/>
                    <w:right w:val="single" w:sz="4" w:space="0" w:color="auto"/>
                  </w:tcBorders>
                  <w:noWrap/>
                  <w:vAlign w:val="center"/>
                  <w:hideMark/>
                </w:tcPr>
                <w:p w14:paraId="1E7642B8" w14:textId="77777777" w:rsidR="006A71C7" w:rsidRPr="006A71C7" w:rsidRDefault="006A71C7" w:rsidP="006A71C7">
                  <w:pPr>
                    <w:spacing w:after="0" w:line="240" w:lineRule="auto"/>
                    <w:jc w:val="right"/>
                    <w:rPr>
                      <w:rFonts w:ascii="Arial Narrow" w:eastAsia="Times New Roman" w:hAnsi="Arial Narrow" w:cs="Calibri"/>
                      <w:color w:val="000000"/>
                      <w:sz w:val="10"/>
                      <w:szCs w:val="10"/>
                      <w:lang w:eastAsia="pl-PL"/>
                    </w:rPr>
                  </w:pPr>
                  <w:r w:rsidRPr="006A71C7">
                    <w:rPr>
                      <w:rFonts w:ascii="Arial Narrow" w:eastAsia="Times New Roman" w:hAnsi="Arial Narrow" w:cs="Calibri"/>
                      <w:color w:val="000000"/>
                      <w:sz w:val="10"/>
                      <w:szCs w:val="10"/>
                      <w:lang w:eastAsia="pl-PL"/>
                    </w:rPr>
                    <w:t>0,00</w:t>
                  </w:r>
                </w:p>
              </w:tc>
              <w:tc>
                <w:tcPr>
                  <w:tcW w:w="399" w:type="dxa"/>
                  <w:tcBorders>
                    <w:top w:val="nil"/>
                    <w:left w:val="nil"/>
                    <w:bottom w:val="single" w:sz="4" w:space="0" w:color="auto"/>
                    <w:right w:val="single" w:sz="4" w:space="0" w:color="auto"/>
                  </w:tcBorders>
                  <w:noWrap/>
                  <w:vAlign w:val="center"/>
                  <w:hideMark/>
                </w:tcPr>
                <w:p w14:paraId="39EA5D05" w14:textId="77777777" w:rsidR="006A71C7" w:rsidRPr="006A71C7" w:rsidRDefault="006A71C7" w:rsidP="006A71C7">
                  <w:pPr>
                    <w:spacing w:after="0" w:line="240" w:lineRule="auto"/>
                    <w:jc w:val="right"/>
                    <w:rPr>
                      <w:rFonts w:ascii="Arial Narrow" w:eastAsia="Times New Roman" w:hAnsi="Arial Narrow" w:cs="Calibri"/>
                      <w:color w:val="000000"/>
                      <w:sz w:val="10"/>
                      <w:szCs w:val="10"/>
                      <w:lang w:eastAsia="pl-PL"/>
                    </w:rPr>
                  </w:pPr>
                  <w:r w:rsidRPr="006A71C7">
                    <w:rPr>
                      <w:rFonts w:ascii="Arial Narrow" w:eastAsia="Times New Roman" w:hAnsi="Arial Narrow" w:cs="Calibri"/>
                      <w:color w:val="000000"/>
                      <w:sz w:val="10"/>
                      <w:szCs w:val="10"/>
                      <w:lang w:eastAsia="pl-PL"/>
                    </w:rPr>
                    <w:t>0,00</w:t>
                  </w:r>
                </w:p>
              </w:tc>
              <w:tc>
                <w:tcPr>
                  <w:tcW w:w="723" w:type="dxa"/>
                  <w:tcBorders>
                    <w:top w:val="nil"/>
                    <w:left w:val="nil"/>
                    <w:bottom w:val="single" w:sz="4" w:space="0" w:color="auto"/>
                    <w:right w:val="single" w:sz="4" w:space="0" w:color="auto"/>
                  </w:tcBorders>
                  <w:noWrap/>
                  <w:vAlign w:val="center"/>
                  <w:hideMark/>
                </w:tcPr>
                <w:p w14:paraId="6EFF49ED" w14:textId="77777777" w:rsidR="006A71C7" w:rsidRPr="006A71C7" w:rsidRDefault="006A71C7" w:rsidP="006A71C7">
                  <w:pPr>
                    <w:spacing w:after="0" w:line="240" w:lineRule="auto"/>
                    <w:jc w:val="right"/>
                    <w:rPr>
                      <w:rFonts w:ascii="Arial Narrow" w:eastAsia="Times New Roman" w:hAnsi="Arial Narrow" w:cs="Calibri"/>
                      <w:color w:val="000000"/>
                      <w:sz w:val="10"/>
                      <w:szCs w:val="10"/>
                      <w:lang w:eastAsia="pl-PL"/>
                    </w:rPr>
                  </w:pPr>
                  <w:r w:rsidRPr="006A71C7">
                    <w:rPr>
                      <w:rFonts w:ascii="Arial Narrow" w:eastAsia="Times New Roman" w:hAnsi="Arial Narrow" w:cs="Calibri"/>
                      <w:color w:val="000000"/>
                      <w:sz w:val="10"/>
                      <w:szCs w:val="10"/>
                      <w:lang w:eastAsia="pl-PL"/>
                    </w:rPr>
                    <w:t>0,00</w:t>
                  </w:r>
                </w:p>
              </w:tc>
              <w:tc>
                <w:tcPr>
                  <w:tcW w:w="669" w:type="dxa"/>
                  <w:tcBorders>
                    <w:top w:val="nil"/>
                    <w:left w:val="nil"/>
                    <w:bottom w:val="single" w:sz="4" w:space="0" w:color="auto"/>
                    <w:right w:val="single" w:sz="4" w:space="0" w:color="auto"/>
                  </w:tcBorders>
                  <w:noWrap/>
                  <w:vAlign w:val="center"/>
                  <w:hideMark/>
                </w:tcPr>
                <w:p w14:paraId="52C40361" w14:textId="77777777" w:rsidR="006A71C7" w:rsidRPr="006A71C7" w:rsidRDefault="006A71C7" w:rsidP="006A71C7">
                  <w:pPr>
                    <w:spacing w:after="0" w:line="240" w:lineRule="auto"/>
                    <w:jc w:val="right"/>
                    <w:rPr>
                      <w:rFonts w:ascii="Arial Narrow" w:eastAsia="Times New Roman" w:hAnsi="Arial Narrow" w:cs="Calibri"/>
                      <w:color w:val="000000"/>
                      <w:sz w:val="10"/>
                      <w:szCs w:val="10"/>
                      <w:lang w:eastAsia="pl-PL"/>
                    </w:rPr>
                  </w:pPr>
                  <w:r w:rsidRPr="006A71C7">
                    <w:rPr>
                      <w:rFonts w:ascii="Arial Narrow" w:eastAsia="Times New Roman" w:hAnsi="Arial Narrow" w:cs="Calibri"/>
                      <w:color w:val="000000"/>
                      <w:sz w:val="10"/>
                      <w:szCs w:val="10"/>
                      <w:lang w:eastAsia="pl-PL"/>
                    </w:rPr>
                    <w:t>0,00</w:t>
                  </w:r>
                </w:p>
              </w:tc>
              <w:tc>
                <w:tcPr>
                  <w:tcW w:w="966" w:type="dxa"/>
                  <w:tcBorders>
                    <w:top w:val="nil"/>
                    <w:left w:val="nil"/>
                    <w:bottom w:val="single" w:sz="4" w:space="0" w:color="auto"/>
                    <w:right w:val="single" w:sz="4" w:space="0" w:color="auto"/>
                  </w:tcBorders>
                  <w:noWrap/>
                  <w:vAlign w:val="center"/>
                  <w:hideMark/>
                </w:tcPr>
                <w:p w14:paraId="44C28ADC" w14:textId="77777777" w:rsidR="006A71C7" w:rsidRPr="006A71C7" w:rsidRDefault="006A71C7" w:rsidP="006A71C7">
                  <w:pPr>
                    <w:spacing w:after="0" w:line="240" w:lineRule="auto"/>
                    <w:jc w:val="right"/>
                    <w:rPr>
                      <w:rFonts w:ascii="Arial Narrow" w:eastAsia="Times New Roman" w:hAnsi="Arial Narrow" w:cs="Calibri"/>
                      <w:color w:val="000000"/>
                      <w:sz w:val="10"/>
                      <w:szCs w:val="10"/>
                      <w:lang w:eastAsia="pl-PL"/>
                    </w:rPr>
                  </w:pPr>
                  <w:r w:rsidRPr="006A71C7">
                    <w:rPr>
                      <w:rFonts w:ascii="Arial Narrow" w:eastAsia="Times New Roman" w:hAnsi="Arial Narrow" w:cs="Calibri"/>
                      <w:color w:val="000000"/>
                      <w:sz w:val="10"/>
                      <w:szCs w:val="10"/>
                      <w:lang w:eastAsia="pl-PL"/>
                    </w:rPr>
                    <w:t>0,00</w:t>
                  </w:r>
                </w:p>
              </w:tc>
              <w:tc>
                <w:tcPr>
                  <w:tcW w:w="897" w:type="dxa"/>
                  <w:tcBorders>
                    <w:top w:val="nil"/>
                    <w:left w:val="nil"/>
                    <w:bottom w:val="single" w:sz="4" w:space="0" w:color="auto"/>
                    <w:right w:val="single" w:sz="4" w:space="0" w:color="auto"/>
                  </w:tcBorders>
                  <w:noWrap/>
                  <w:vAlign w:val="center"/>
                  <w:hideMark/>
                </w:tcPr>
                <w:p w14:paraId="765605F7" w14:textId="77777777" w:rsidR="006A71C7" w:rsidRPr="006A71C7" w:rsidRDefault="006A71C7" w:rsidP="006A71C7">
                  <w:pPr>
                    <w:spacing w:after="0" w:line="240" w:lineRule="auto"/>
                    <w:jc w:val="right"/>
                    <w:rPr>
                      <w:rFonts w:ascii="Arial Narrow" w:eastAsia="Times New Roman" w:hAnsi="Arial Narrow" w:cs="Calibri"/>
                      <w:color w:val="000000"/>
                      <w:sz w:val="10"/>
                      <w:szCs w:val="10"/>
                      <w:lang w:eastAsia="pl-PL"/>
                    </w:rPr>
                  </w:pPr>
                  <w:r w:rsidRPr="006A71C7">
                    <w:rPr>
                      <w:rFonts w:ascii="Arial Narrow" w:eastAsia="Times New Roman" w:hAnsi="Arial Narrow" w:cs="Calibri"/>
                      <w:color w:val="000000"/>
                      <w:sz w:val="10"/>
                      <w:szCs w:val="10"/>
                      <w:lang w:eastAsia="pl-PL"/>
                    </w:rPr>
                    <w:t>1 378 580,00</w:t>
                  </w:r>
                </w:p>
              </w:tc>
              <w:tc>
                <w:tcPr>
                  <w:tcW w:w="925" w:type="dxa"/>
                  <w:tcBorders>
                    <w:top w:val="nil"/>
                    <w:left w:val="nil"/>
                    <w:bottom w:val="single" w:sz="4" w:space="0" w:color="auto"/>
                    <w:right w:val="single" w:sz="4" w:space="0" w:color="auto"/>
                  </w:tcBorders>
                  <w:noWrap/>
                  <w:vAlign w:val="center"/>
                  <w:hideMark/>
                </w:tcPr>
                <w:p w14:paraId="5D2FD216" w14:textId="77777777" w:rsidR="006A71C7" w:rsidRPr="006A71C7" w:rsidRDefault="006A71C7" w:rsidP="006A71C7">
                  <w:pPr>
                    <w:spacing w:after="0" w:line="240" w:lineRule="auto"/>
                    <w:jc w:val="right"/>
                    <w:rPr>
                      <w:rFonts w:ascii="Arial Narrow" w:eastAsia="Times New Roman" w:hAnsi="Arial Narrow" w:cs="Calibri"/>
                      <w:color w:val="000000"/>
                      <w:sz w:val="10"/>
                      <w:szCs w:val="10"/>
                      <w:lang w:eastAsia="pl-PL"/>
                    </w:rPr>
                  </w:pPr>
                  <w:r w:rsidRPr="006A71C7">
                    <w:rPr>
                      <w:rFonts w:ascii="Arial Narrow" w:eastAsia="Times New Roman" w:hAnsi="Arial Narrow" w:cs="Calibri"/>
                      <w:color w:val="000000"/>
                      <w:sz w:val="10"/>
                      <w:szCs w:val="10"/>
                      <w:lang w:eastAsia="pl-PL"/>
                    </w:rPr>
                    <w:t>1 378 580,00</w:t>
                  </w:r>
                </w:p>
              </w:tc>
            </w:tr>
            <w:tr w:rsidR="006A71C7" w:rsidRPr="006A71C7" w14:paraId="58CF2DBE" w14:textId="77777777" w:rsidTr="006A71C7">
              <w:trPr>
                <w:trHeight w:val="330"/>
              </w:trPr>
              <w:tc>
                <w:tcPr>
                  <w:tcW w:w="318" w:type="dxa"/>
                  <w:tcBorders>
                    <w:top w:val="nil"/>
                    <w:left w:val="single" w:sz="4" w:space="0" w:color="auto"/>
                    <w:bottom w:val="single" w:sz="4" w:space="0" w:color="auto"/>
                    <w:right w:val="single" w:sz="4" w:space="0" w:color="auto"/>
                  </w:tcBorders>
                  <w:noWrap/>
                  <w:vAlign w:val="center"/>
                  <w:hideMark/>
                </w:tcPr>
                <w:p w14:paraId="7B77578C" w14:textId="77777777" w:rsidR="006A71C7" w:rsidRPr="006A71C7" w:rsidRDefault="006A71C7" w:rsidP="006A71C7">
                  <w:pPr>
                    <w:spacing w:after="0" w:line="240" w:lineRule="auto"/>
                    <w:jc w:val="right"/>
                    <w:rPr>
                      <w:rFonts w:ascii="Arial Narrow" w:eastAsia="Times New Roman" w:hAnsi="Arial Narrow" w:cs="Calibri"/>
                      <w:color w:val="000000"/>
                      <w:sz w:val="10"/>
                      <w:szCs w:val="10"/>
                      <w:lang w:eastAsia="pl-PL"/>
                    </w:rPr>
                  </w:pPr>
                  <w:r w:rsidRPr="006A71C7">
                    <w:rPr>
                      <w:rFonts w:ascii="Arial Narrow" w:eastAsia="Times New Roman" w:hAnsi="Arial Narrow" w:cs="Calibri"/>
                      <w:color w:val="000000"/>
                      <w:sz w:val="10"/>
                      <w:szCs w:val="10"/>
                      <w:lang w:eastAsia="pl-PL"/>
                    </w:rPr>
                    <w:t>2)</w:t>
                  </w:r>
                </w:p>
              </w:tc>
              <w:tc>
                <w:tcPr>
                  <w:tcW w:w="1026" w:type="dxa"/>
                  <w:tcBorders>
                    <w:top w:val="nil"/>
                    <w:left w:val="nil"/>
                    <w:bottom w:val="single" w:sz="4" w:space="0" w:color="auto"/>
                    <w:right w:val="single" w:sz="4" w:space="0" w:color="auto"/>
                  </w:tcBorders>
                  <w:vAlign w:val="center"/>
                  <w:hideMark/>
                </w:tcPr>
                <w:p w14:paraId="2C669E75" w14:textId="77777777" w:rsidR="006A71C7" w:rsidRPr="006A71C7" w:rsidRDefault="006A71C7" w:rsidP="006A71C7">
                  <w:pPr>
                    <w:spacing w:after="0" w:line="240" w:lineRule="auto"/>
                    <w:rPr>
                      <w:rFonts w:ascii="Arial Narrow" w:eastAsia="Times New Roman" w:hAnsi="Arial Narrow" w:cs="Calibri"/>
                      <w:color w:val="000000"/>
                      <w:sz w:val="10"/>
                      <w:szCs w:val="10"/>
                      <w:lang w:eastAsia="pl-PL"/>
                    </w:rPr>
                  </w:pPr>
                  <w:r w:rsidRPr="006A71C7">
                    <w:rPr>
                      <w:rFonts w:ascii="Arial Narrow" w:eastAsia="Times New Roman" w:hAnsi="Arial Narrow" w:cs="Calibri"/>
                      <w:color w:val="000000"/>
                      <w:sz w:val="10"/>
                      <w:szCs w:val="10"/>
                      <w:lang w:eastAsia="pl-PL"/>
                    </w:rPr>
                    <w:t>budynki, lokale i obiekty inżynierii lądowej i wodnej</w:t>
                  </w:r>
                </w:p>
              </w:tc>
              <w:tc>
                <w:tcPr>
                  <w:tcW w:w="816" w:type="dxa"/>
                  <w:tcBorders>
                    <w:top w:val="nil"/>
                    <w:left w:val="nil"/>
                    <w:bottom w:val="single" w:sz="4" w:space="0" w:color="auto"/>
                    <w:right w:val="single" w:sz="4" w:space="0" w:color="auto"/>
                  </w:tcBorders>
                  <w:noWrap/>
                  <w:vAlign w:val="center"/>
                  <w:hideMark/>
                </w:tcPr>
                <w:p w14:paraId="77D9A712" w14:textId="77777777" w:rsidR="006A71C7" w:rsidRPr="006A71C7" w:rsidRDefault="006A71C7" w:rsidP="006A71C7">
                  <w:pPr>
                    <w:spacing w:after="0" w:line="240" w:lineRule="auto"/>
                    <w:jc w:val="right"/>
                    <w:rPr>
                      <w:rFonts w:ascii="Arial Narrow" w:eastAsia="Times New Roman" w:hAnsi="Arial Narrow" w:cs="Calibri"/>
                      <w:color w:val="000000"/>
                      <w:sz w:val="10"/>
                      <w:szCs w:val="10"/>
                      <w:lang w:eastAsia="pl-PL"/>
                    </w:rPr>
                  </w:pPr>
                  <w:r w:rsidRPr="006A71C7">
                    <w:rPr>
                      <w:rFonts w:ascii="Arial Narrow" w:eastAsia="Times New Roman" w:hAnsi="Arial Narrow" w:cs="Calibri"/>
                      <w:color w:val="000000"/>
                      <w:sz w:val="10"/>
                      <w:szCs w:val="10"/>
                      <w:lang w:eastAsia="pl-PL"/>
                    </w:rPr>
                    <w:t>10 963 136,80</w:t>
                  </w:r>
                </w:p>
              </w:tc>
              <w:tc>
                <w:tcPr>
                  <w:tcW w:w="405" w:type="dxa"/>
                  <w:tcBorders>
                    <w:top w:val="nil"/>
                    <w:left w:val="nil"/>
                    <w:bottom w:val="single" w:sz="4" w:space="0" w:color="auto"/>
                    <w:right w:val="single" w:sz="4" w:space="0" w:color="auto"/>
                  </w:tcBorders>
                  <w:noWrap/>
                  <w:vAlign w:val="center"/>
                  <w:hideMark/>
                </w:tcPr>
                <w:p w14:paraId="73EB630F" w14:textId="77777777" w:rsidR="006A71C7" w:rsidRPr="006A71C7" w:rsidRDefault="006A71C7" w:rsidP="006A71C7">
                  <w:pPr>
                    <w:spacing w:after="0" w:line="240" w:lineRule="auto"/>
                    <w:jc w:val="right"/>
                    <w:rPr>
                      <w:rFonts w:ascii="Arial Narrow" w:eastAsia="Times New Roman" w:hAnsi="Arial Narrow" w:cs="Calibri"/>
                      <w:color w:val="000000"/>
                      <w:sz w:val="10"/>
                      <w:szCs w:val="10"/>
                      <w:lang w:eastAsia="pl-PL"/>
                    </w:rPr>
                  </w:pPr>
                  <w:r w:rsidRPr="006A71C7">
                    <w:rPr>
                      <w:rFonts w:ascii="Arial Narrow" w:eastAsia="Times New Roman" w:hAnsi="Arial Narrow" w:cs="Calibri"/>
                      <w:color w:val="000000"/>
                      <w:sz w:val="10"/>
                      <w:szCs w:val="10"/>
                      <w:lang w:eastAsia="pl-PL"/>
                    </w:rPr>
                    <w:t>0,00</w:t>
                  </w:r>
                </w:p>
              </w:tc>
              <w:tc>
                <w:tcPr>
                  <w:tcW w:w="708" w:type="dxa"/>
                  <w:tcBorders>
                    <w:top w:val="nil"/>
                    <w:left w:val="nil"/>
                    <w:bottom w:val="single" w:sz="4" w:space="0" w:color="auto"/>
                    <w:right w:val="single" w:sz="4" w:space="0" w:color="auto"/>
                  </w:tcBorders>
                  <w:noWrap/>
                  <w:vAlign w:val="center"/>
                  <w:hideMark/>
                </w:tcPr>
                <w:p w14:paraId="28442AAA" w14:textId="77777777" w:rsidR="006A71C7" w:rsidRPr="006A71C7" w:rsidRDefault="006A71C7" w:rsidP="006A71C7">
                  <w:pPr>
                    <w:spacing w:after="0" w:line="240" w:lineRule="auto"/>
                    <w:jc w:val="right"/>
                    <w:rPr>
                      <w:rFonts w:ascii="Arial Narrow" w:eastAsia="Times New Roman" w:hAnsi="Arial Narrow" w:cs="Calibri"/>
                      <w:color w:val="000000"/>
                      <w:sz w:val="10"/>
                      <w:szCs w:val="10"/>
                      <w:lang w:eastAsia="pl-PL"/>
                    </w:rPr>
                  </w:pPr>
                  <w:r w:rsidRPr="006A71C7">
                    <w:rPr>
                      <w:rFonts w:ascii="Arial Narrow" w:eastAsia="Times New Roman" w:hAnsi="Arial Narrow" w:cs="Calibri"/>
                      <w:color w:val="000000"/>
                      <w:sz w:val="10"/>
                      <w:szCs w:val="10"/>
                      <w:lang w:eastAsia="pl-PL"/>
                    </w:rPr>
                    <w:t>3 103 921,51</w:t>
                  </w:r>
                </w:p>
              </w:tc>
              <w:tc>
                <w:tcPr>
                  <w:tcW w:w="447" w:type="dxa"/>
                  <w:tcBorders>
                    <w:top w:val="nil"/>
                    <w:left w:val="nil"/>
                    <w:bottom w:val="single" w:sz="4" w:space="0" w:color="auto"/>
                    <w:right w:val="single" w:sz="4" w:space="0" w:color="auto"/>
                  </w:tcBorders>
                  <w:noWrap/>
                  <w:vAlign w:val="center"/>
                  <w:hideMark/>
                </w:tcPr>
                <w:p w14:paraId="5A258B1B" w14:textId="77777777" w:rsidR="006A71C7" w:rsidRPr="006A71C7" w:rsidRDefault="006A71C7" w:rsidP="006A71C7">
                  <w:pPr>
                    <w:spacing w:after="0" w:line="240" w:lineRule="auto"/>
                    <w:jc w:val="right"/>
                    <w:rPr>
                      <w:rFonts w:ascii="Arial Narrow" w:eastAsia="Times New Roman" w:hAnsi="Arial Narrow" w:cs="Calibri"/>
                      <w:color w:val="000000"/>
                      <w:sz w:val="10"/>
                      <w:szCs w:val="10"/>
                      <w:lang w:eastAsia="pl-PL"/>
                    </w:rPr>
                  </w:pPr>
                  <w:r w:rsidRPr="006A71C7">
                    <w:rPr>
                      <w:rFonts w:ascii="Arial Narrow" w:eastAsia="Times New Roman" w:hAnsi="Arial Narrow" w:cs="Calibri"/>
                      <w:color w:val="000000"/>
                      <w:sz w:val="10"/>
                      <w:szCs w:val="10"/>
                      <w:lang w:eastAsia="pl-PL"/>
                    </w:rPr>
                    <w:t>0,00</w:t>
                  </w:r>
                </w:p>
              </w:tc>
              <w:tc>
                <w:tcPr>
                  <w:tcW w:w="783" w:type="dxa"/>
                  <w:tcBorders>
                    <w:top w:val="nil"/>
                    <w:left w:val="nil"/>
                    <w:bottom w:val="single" w:sz="4" w:space="0" w:color="auto"/>
                    <w:right w:val="single" w:sz="4" w:space="0" w:color="auto"/>
                  </w:tcBorders>
                  <w:noWrap/>
                  <w:vAlign w:val="center"/>
                  <w:hideMark/>
                </w:tcPr>
                <w:p w14:paraId="6D56725B" w14:textId="77777777" w:rsidR="006A71C7" w:rsidRPr="006A71C7" w:rsidRDefault="006A71C7" w:rsidP="006A71C7">
                  <w:pPr>
                    <w:spacing w:after="0" w:line="240" w:lineRule="auto"/>
                    <w:jc w:val="right"/>
                    <w:rPr>
                      <w:rFonts w:ascii="Arial Narrow" w:eastAsia="Times New Roman" w:hAnsi="Arial Narrow" w:cs="Calibri"/>
                      <w:color w:val="000000"/>
                      <w:sz w:val="10"/>
                      <w:szCs w:val="10"/>
                      <w:lang w:eastAsia="pl-PL"/>
                    </w:rPr>
                  </w:pPr>
                  <w:r w:rsidRPr="006A71C7">
                    <w:rPr>
                      <w:rFonts w:ascii="Arial Narrow" w:eastAsia="Times New Roman" w:hAnsi="Arial Narrow" w:cs="Calibri"/>
                      <w:color w:val="000000"/>
                      <w:sz w:val="10"/>
                      <w:szCs w:val="10"/>
                      <w:lang w:eastAsia="pl-PL"/>
                    </w:rPr>
                    <w:t>3 103 921,51</w:t>
                  </w:r>
                </w:p>
              </w:tc>
              <w:tc>
                <w:tcPr>
                  <w:tcW w:w="378" w:type="dxa"/>
                  <w:tcBorders>
                    <w:top w:val="nil"/>
                    <w:left w:val="nil"/>
                    <w:bottom w:val="single" w:sz="4" w:space="0" w:color="auto"/>
                    <w:right w:val="single" w:sz="4" w:space="0" w:color="auto"/>
                  </w:tcBorders>
                  <w:noWrap/>
                  <w:vAlign w:val="center"/>
                  <w:hideMark/>
                </w:tcPr>
                <w:p w14:paraId="286E0E50" w14:textId="77777777" w:rsidR="006A71C7" w:rsidRPr="006A71C7" w:rsidRDefault="006A71C7" w:rsidP="006A71C7">
                  <w:pPr>
                    <w:spacing w:after="0" w:line="240" w:lineRule="auto"/>
                    <w:jc w:val="right"/>
                    <w:rPr>
                      <w:rFonts w:ascii="Arial Narrow" w:eastAsia="Times New Roman" w:hAnsi="Arial Narrow" w:cs="Calibri"/>
                      <w:color w:val="000000"/>
                      <w:sz w:val="10"/>
                      <w:szCs w:val="10"/>
                      <w:lang w:eastAsia="pl-PL"/>
                    </w:rPr>
                  </w:pPr>
                  <w:r w:rsidRPr="006A71C7">
                    <w:rPr>
                      <w:rFonts w:ascii="Arial Narrow" w:eastAsia="Times New Roman" w:hAnsi="Arial Narrow" w:cs="Calibri"/>
                      <w:color w:val="000000"/>
                      <w:sz w:val="10"/>
                      <w:szCs w:val="10"/>
                      <w:lang w:eastAsia="pl-PL"/>
                    </w:rPr>
                    <w:t>0,00</w:t>
                  </w:r>
                </w:p>
              </w:tc>
              <w:tc>
                <w:tcPr>
                  <w:tcW w:w="794" w:type="dxa"/>
                  <w:tcBorders>
                    <w:top w:val="nil"/>
                    <w:left w:val="nil"/>
                    <w:bottom w:val="single" w:sz="4" w:space="0" w:color="auto"/>
                    <w:right w:val="single" w:sz="4" w:space="0" w:color="auto"/>
                  </w:tcBorders>
                  <w:noWrap/>
                  <w:vAlign w:val="center"/>
                  <w:hideMark/>
                </w:tcPr>
                <w:p w14:paraId="2127D347" w14:textId="77777777" w:rsidR="006A71C7" w:rsidRPr="006A71C7" w:rsidRDefault="006A71C7" w:rsidP="006A71C7">
                  <w:pPr>
                    <w:spacing w:after="0" w:line="240" w:lineRule="auto"/>
                    <w:jc w:val="right"/>
                    <w:rPr>
                      <w:rFonts w:ascii="Arial Narrow" w:eastAsia="Times New Roman" w:hAnsi="Arial Narrow" w:cs="Calibri"/>
                      <w:color w:val="000000"/>
                      <w:sz w:val="10"/>
                      <w:szCs w:val="10"/>
                      <w:lang w:eastAsia="pl-PL"/>
                    </w:rPr>
                  </w:pPr>
                  <w:r w:rsidRPr="006A71C7">
                    <w:rPr>
                      <w:rFonts w:ascii="Arial Narrow" w:eastAsia="Times New Roman" w:hAnsi="Arial Narrow" w:cs="Calibri"/>
                      <w:color w:val="000000"/>
                      <w:sz w:val="10"/>
                      <w:szCs w:val="10"/>
                      <w:lang w:eastAsia="pl-PL"/>
                    </w:rPr>
                    <w:t>214 368,00</w:t>
                  </w:r>
                </w:p>
              </w:tc>
              <w:tc>
                <w:tcPr>
                  <w:tcW w:w="454" w:type="dxa"/>
                  <w:tcBorders>
                    <w:top w:val="nil"/>
                    <w:left w:val="nil"/>
                    <w:bottom w:val="single" w:sz="4" w:space="0" w:color="auto"/>
                    <w:right w:val="single" w:sz="4" w:space="0" w:color="auto"/>
                  </w:tcBorders>
                  <w:noWrap/>
                  <w:vAlign w:val="center"/>
                  <w:hideMark/>
                </w:tcPr>
                <w:p w14:paraId="0FE117D3" w14:textId="77777777" w:rsidR="006A71C7" w:rsidRPr="006A71C7" w:rsidRDefault="006A71C7" w:rsidP="006A71C7">
                  <w:pPr>
                    <w:spacing w:after="0" w:line="240" w:lineRule="auto"/>
                    <w:jc w:val="right"/>
                    <w:rPr>
                      <w:rFonts w:ascii="Arial Narrow" w:eastAsia="Times New Roman" w:hAnsi="Arial Narrow" w:cs="Calibri"/>
                      <w:color w:val="000000"/>
                      <w:sz w:val="10"/>
                      <w:szCs w:val="10"/>
                      <w:lang w:eastAsia="pl-PL"/>
                    </w:rPr>
                  </w:pPr>
                  <w:r w:rsidRPr="006A71C7">
                    <w:rPr>
                      <w:rFonts w:ascii="Arial Narrow" w:eastAsia="Times New Roman" w:hAnsi="Arial Narrow" w:cs="Calibri"/>
                      <w:color w:val="000000"/>
                      <w:sz w:val="10"/>
                      <w:szCs w:val="10"/>
                      <w:lang w:eastAsia="pl-PL"/>
                    </w:rPr>
                    <w:t>0,00</w:t>
                  </w:r>
                </w:p>
              </w:tc>
              <w:tc>
                <w:tcPr>
                  <w:tcW w:w="676" w:type="dxa"/>
                  <w:tcBorders>
                    <w:top w:val="nil"/>
                    <w:left w:val="nil"/>
                    <w:bottom w:val="single" w:sz="4" w:space="0" w:color="auto"/>
                    <w:right w:val="single" w:sz="4" w:space="0" w:color="auto"/>
                  </w:tcBorders>
                  <w:noWrap/>
                  <w:vAlign w:val="center"/>
                  <w:hideMark/>
                </w:tcPr>
                <w:p w14:paraId="495BA2A3" w14:textId="77777777" w:rsidR="006A71C7" w:rsidRPr="006A71C7" w:rsidRDefault="006A71C7" w:rsidP="006A71C7">
                  <w:pPr>
                    <w:spacing w:after="0" w:line="240" w:lineRule="auto"/>
                    <w:jc w:val="right"/>
                    <w:rPr>
                      <w:rFonts w:ascii="Arial Narrow" w:eastAsia="Times New Roman" w:hAnsi="Arial Narrow" w:cs="Calibri"/>
                      <w:color w:val="000000"/>
                      <w:sz w:val="10"/>
                      <w:szCs w:val="10"/>
                      <w:lang w:eastAsia="pl-PL"/>
                    </w:rPr>
                  </w:pPr>
                  <w:r w:rsidRPr="006A71C7">
                    <w:rPr>
                      <w:rFonts w:ascii="Arial Narrow" w:eastAsia="Times New Roman" w:hAnsi="Arial Narrow" w:cs="Calibri"/>
                      <w:color w:val="000000"/>
                      <w:sz w:val="10"/>
                      <w:szCs w:val="10"/>
                      <w:lang w:eastAsia="pl-PL"/>
                    </w:rPr>
                    <w:t>214 368,00</w:t>
                  </w:r>
                </w:p>
              </w:tc>
              <w:tc>
                <w:tcPr>
                  <w:tcW w:w="1026" w:type="dxa"/>
                  <w:tcBorders>
                    <w:top w:val="nil"/>
                    <w:left w:val="nil"/>
                    <w:bottom w:val="single" w:sz="4" w:space="0" w:color="auto"/>
                    <w:right w:val="single" w:sz="4" w:space="0" w:color="auto"/>
                  </w:tcBorders>
                  <w:noWrap/>
                  <w:vAlign w:val="center"/>
                  <w:hideMark/>
                </w:tcPr>
                <w:p w14:paraId="5B7B2EC4" w14:textId="77777777" w:rsidR="006A71C7" w:rsidRPr="006A71C7" w:rsidRDefault="006A71C7" w:rsidP="006A71C7">
                  <w:pPr>
                    <w:spacing w:after="0" w:line="240" w:lineRule="auto"/>
                    <w:jc w:val="right"/>
                    <w:rPr>
                      <w:rFonts w:ascii="Arial Narrow" w:eastAsia="Times New Roman" w:hAnsi="Arial Narrow" w:cs="Calibri"/>
                      <w:color w:val="000000"/>
                      <w:sz w:val="10"/>
                      <w:szCs w:val="10"/>
                      <w:lang w:eastAsia="pl-PL"/>
                    </w:rPr>
                  </w:pPr>
                  <w:r w:rsidRPr="006A71C7">
                    <w:rPr>
                      <w:rFonts w:ascii="Arial Narrow" w:eastAsia="Times New Roman" w:hAnsi="Arial Narrow" w:cs="Calibri"/>
                      <w:color w:val="000000"/>
                      <w:sz w:val="10"/>
                      <w:szCs w:val="10"/>
                      <w:lang w:eastAsia="pl-PL"/>
                    </w:rPr>
                    <w:t>13 852 690,31</w:t>
                  </w:r>
                </w:p>
              </w:tc>
              <w:tc>
                <w:tcPr>
                  <w:tcW w:w="850" w:type="dxa"/>
                  <w:tcBorders>
                    <w:top w:val="nil"/>
                    <w:left w:val="nil"/>
                    <w:bottom w:val="single" w:sz="4" w:space="0" w:color="auto"/>
                    <w:right w:val="single" w:sz="4" w:space="0" w:color="auto"/>
                  </w:tcBorders>
                  <w:noWrap/>
                  <w:vAlign w:val="center"/>
                  <w:hideMark/>
                </w:tcPr>
                <w:p w14:paraId="1FBDF018" w14:textId="77777777" w:rsidR="006A71C7" w:rsidRPr="006A71C7" w:rsidRDefault="006A71C7" w:rsidP="006A71C7">
                  <w:pPr>
                    <w:spacing w:after="0" w:line="240" w:lineRule="auto"/>
                    <w:jc w:val="right"/>
                    <w:rPr>
                      <w:rFonts w:ascii="Arial Narrow" w:eastAsia="Times New Roman" w:hAnsi="Arial Narrow" w:cs="Calibri"/>
                      <w:color w:val="000000"/>
                      <w:sz w:val="10"/>
                      <w:szCs w:val="10"/>
                      <w:lang w:eastAsia="pl-PL"/>
                    </w:rPr>
                  </w:pPr>
                  <w:r w:rsidRPr="006A71C7">
                    <w:rPr>
                      <w:rFonts w:ascii="Arial Narrow" w:eastAsia="Times New Roman" w:hAnsi="Arial Narrow" w:cs="Calibri"/>
                      <w:color w:val="000000"/>
                      <w:sz w:val="10"/>
                      <w:szCs w:val="10"/>
                      <w:lang w:eastAsia="pl-PL"/>
                    </w:rPr>
                    <w:t>6 501 913,66</w:t>
                  </w:r>
                </w:p>
              </w:tc>
              <w:tc>
                <w:tcPr>
                  <w:tcW w:w="366" w:type="dxa"/>
                  <w:tcBorders>
                    <w:top w:val="nil"/>
                    <w:left w:val="nil"/>
                    <w:bottom w:val="single" w:sz="4" w:space="0" w:color="auto"/>
                    <w:right w:val="single" w:sz="4" w:space="0" w:color="auto"/>
                  </w:tcBorders>
                  <w:noWrap/>
                  <w:vAlign w:val="center"/>
                  <w:hideMark/>
                </w:tcPr>
                <w:p w14:paraId="54B088DB" w14:textId="77777777" w:rsidR="006A71C7" w:rsidRPr="006A71C7" w:rsidRDefault="006A71C7" w:rsidP="006A71C7">
                  <w:pPr>
                    <w:spacing w:after="0" w:line="240" w:lineRule="auto"/>
                    <w:jc w:val="right"/>
                    <w:rPr>
                      <w:rFonts w:ascii="Arial Narrow" w:eastAsia="Times New Roman" w:hAnsi="Arial Narrow" w:cs="Calibri"/>
                      <w:color w:val="000000"/>
                      <w:sz w:val="10"/>
                      <w:szCs w:val="10"/>
                      <w:lang w:eastAsia="pl-PL"/>
                    </w:rPr>
                  </w:pPr>
                  <w:r w:rsidRPr="006A71C7">
                    <w:rPr>
                      <w:rFonts w:ascii="Arial Narrow" w:eastAsia="Times New Roman" w:hAnsi="Arial Narrow" w:cs="Calibri"/>
                      <w:color w:val="000000"/>
                      <w:sz w:val="10"/>
                      <w:szCs w:val="10"/>
                      <w:lang w:eastAsia="pl-PL"/>
                    </w:rPr>
                    <w:t>0,00</w:t>
                  </w:r>
                </w:p>
              </w:tc>
              <w:tc>
                <w:tcPr>
                  <w:tcW w:w="794" w:type="dxa"/>
                  <w:tcBorders>
                    <w:top w:val="nil"/>
                    <w:left w:val="nil"/>
                    <w:bottom w:val="single" w:sz="4" w:space="0" w:color="auto"/>
                    <w:right w:val="single" w:sz="4" w:space="0" w:color="auto"/>
                  </w:tcBorders>
                  <w:noWrap/>
                  <w:vAlign w:val="center"/>
                  <w:hideMark/>
                </w:tcPr>
                <w:p w14:paraId="137F25FC" w14:textId="77777777" w:rsidR="006A71C7" w:rsidRPr="006A71C7" w:rsidRDefault="006A71C7" w:rsidP="006A71C7">
                  <w:pPr>
                    <w:spacing w:after="0" w:line="240" w:lineRule="auto"/>
                    <w:jc w:val="right"/>
                    <w:rPr>
                      <w:rFonts w:ascii="Arial Narrow" w:eastAsia="Times New Roman" w:hAnsi="Arial Narrow" w:cs="Calibri"/>
                      <w:color w:val="000000"/>
                      <w:sz w:val="10"/>
                      <w:szCs w:val="10"/>
                      <w:lang w:eastAsia="pl-PL"/>
                    </w:rPr>
                  </w:pPr>
                  <w:r w:rsidRPr="006A71C7">
                    <w:rPr>
                      <w:rFonts w:ascii="Arial Narrow" w:eastAsia="Times New Roman" w:hAnsi="Arial Narrow" w:cs="Calibri"/>
                      <w:color w:val="000000"/>
                      <w:sz w:val="10"/>
                      <w:szCs w:val="10"/>
                      <w:lang w:eastAsia="pl-PL"/>
                    </w:rPr>
                    <w:t>351 157,08</w:t>
                  </w:r>
                </w:p>
              </w:tc>
              <w:tc>
                <w:tcPr>
                  <w:tcW w:w="399" w:type="dxa"/>
                  <w:tcBorders>
                    <w:top w:val="nil"/>
                    <w:left w:val="nil"/>
                    <w:bottom w:val="single" w:sz="4" w:space="0" w:color="auto"/>
                    <w:right w:val="single" w:sz="4" w:space="0" w:color="auto"/>
                  </w:tcBorders>
                  <w:noWrap/>
                  <w:vAlign w:val="center"/>
                  <w:hideMark/>
                </w:tcPr>
                <w:p w14:paraId="0FE0E1A8" w14:textId="77777777" w:rsidR="006A71C7" w:rsidRPr="006A71C7" w:rsidRDefault="006A71C7" w:rsidP="006A71C7">
                  <w:pPr>
                    <w:spacing w:after="0" w:line="240" w:lineRule="auto"/>
                    <w:jc w:val="right"/>
                    <w:rPr>
                      <w:rFonts w:ascii="Arial Narrow" w:eastAsia="Times New Roman" w:hAnsi="Arial Narrow" w:cs="Calibri"/>
                      <w:color w:val="000000"/>
                      <w:sz w:val="10"/>
                      <w:szCs w:val="10"/>
                      <w:lang w:eastAsia="pl-PL"/>
                    </w:rPr>
                  </w:pPr>
                  <w:r w:rsidRPr="006A71C7">
                    <w:rPr>
                      <w:rFonts w:ascii="Arial Narrow" w:eastAsia="Times New Roman" w:hAnsi="Arial Narrow" w:cs="Calibri"/>
                      <w:color w:val="000000"/>
                      <w:sz w:val="10"/>
                      <w:szCs w:val="10"/>
                      <w:lang w:eastAsia="pl-PL"/>
                    </w:rPr>
                    <w:t>0,00</w:t>
                  </w:r>
                </w:p>
              </w:tc>
              <w:tc>
                <w:tcPr>
                  <w:tcW w:w="723" w:type="dxa"/>
                  <w:tcBorders>
                    <w:top w:val="nil"/>
                    <w:left w:val="nil"/>
                    <w:bottom w:val="single" w:sz="4" w:space="0" w:color="auto"/>
                    <w:right w:val="single" w:sz="4" w:space="0" w:color="auto"/>
                  </w:tcBorders>
                  <w:noWrap/>
                  <w:vAlign w:val="center"/>
                  <w:hideMark/>
                </w:tcPr>
                <w:p w14:paraId="413DAAD8" w14:textId="77777777" w:rsidR="006A71C7" w:rsidRPr="006A71C7" w:rsidRDefault="006A71C7" w:rsidP="006A71C7">
                  <w:pPr>
                    <w:spacing w:after="0" w:line="240" w:lineRule="auto"/>
                    <w:jc w:val="right"/>
                    <w:rPr>
                      <w:rFonts w:ascii="Arial Narrow" w:eastAsia="Times New Roman" w:hAnsi="Arial Narrow" w:cs="Calibri"/>
                      <w:color w:val="000000"/>
                      <w:sz w:val="10"/>
                      <w:szCs w:val="10"/>
                      <w:lang w:eastAsia="pl-PL"/>
                    </w:rPr>
                  </w:pPr>
                  <w:r w:rsidRPr="006A71C7">
                    <w:rPr>
                      <w:rFonts w:ascii="Arial Narrow" w:eastAsia="Times New Roman" w:hAnsi="Arial Narrow" w:cs="Calibri"/>
                      <w:color w:val="000000"/>
                      <w:sz w:val="10"/>
                      <w:szCs w:val="10"/>
                      <w:lang w:eastAsia="pl-PL"/>
                    </w:rPr>
                    <w:t>351 157,08</w:t>
                  </w:r>
                </w:p>
              </w:tc>
              <w:tc>
                <w:tcPr>
                  <w:tcW w:w="669" w:type="dxa"/>
                  <w:tcBorders>
                    <w:top w:val="nil"/>
                    <w:left w:val="nil"/>
                    <w:bottom w:val="single" w:sz="4" w:space="0" w:color="auto"/>
                    <w:right w:val="single" w:sz="4" w:space="0" w:color="auto"/>
                  </w:tcBorders>
                  <w:noWrap/>
                  <w:vAlign w:val="center"/>
                  <w:hideMark/>
                </w:tcPr>
                <w:p w14:paraId="75CFFEE0" w14:textId="77777777" w:rsidR="006A71C7" w:rsidRPr="006A71C7" w:rsidRDefault="006A71C7" w:rsidP="006A71C7">
                  <w:pPr>
                    <w:spacing w:after="0" w:line="240" w:lineRule="auto"/>
                    <w:jc w:val="right"/>
                    <w:rPr>
                      <w:rFonts w:ascii="Arial Narrow" w:eastAsia="Times New Roman" w:hAnsi="Arial Narrow" w:cs="Calibri"/>
                      <w:color w:val="000000"/>
                      <w:sz w:val="10"/>
                      <w:szCs w:val="10"/>
                      <w:lang w:eastAsia="pl-PL"/>
                    </w:rPr>
                  </w:pPr>
                  <w:r w:rsidRPr="006A71C7">
                    <w:rPr>
                      <w:rFonts w:ascii="Arial Narrow" w:eastAsia="Times New Roman" w:hAnsi="Arial Narrow" w:cs="Calibri"/>
                      <w:color w:val="000000"/>
                      <w:sz w:val="10"/>
                      <w:szCs w:val="10"/>
                      <w:lang w:eastAsia="pl-PL"/>
                    </w:rPr>
                    <w:t>214 368,00</w:t>
                  </w:r>
                </w:p>
              </w:tc>
              <w:tc>
                <w:tcPr>
                  <w:tcW w:w="966" w:type="dxa"/>
                  <w:tcBorders>
                    <w:top w:val="nil"/>
                    <w:left w:val="nil"/>
                    <w:bottom w:val="single" w:sz="4" w:space="0" w:color="auto"/>
                    <w:right w:val="single" w:sz="4" w:space="0" w:color="auto"/>
                  </w:tcBorders>
                  <w:noWrap/>
                  <w:vAlign w:val="center"/>
                  <w:hideMark/>
                </w:tcPr>
                <w:p w14:paraId="4771D27B" w14:textId="77777777" w:rsidR="006A71C7" w:rsidRPr="006A71C7" w:rsidRDefault="006A71C7" w:rsidP="006A71C7">
                  <w:pPr>
                    <w:spacing w:after="0" w:line="240" w:lineRule="auto"/>
                    <w:jc w:val="right"/>
                    <w:rPr>
                      <w:rFonts w:ascii="Arial Narrow" w:eastAsia="Times New Roman" w:hAnsi="Arial Narrow" w:cs="Calibri"/>
                      <w:color w:val="000000"/>
                      <w:sz w:val="10"/>
                      <w:szCs w:val="10"/>
                      <w:lang w:eastAsia="pl-PL"/>
                    </w:rPr>
                  </w:pPr>
                  <w:r w:rsidRPr="006A71C7">
                    <w:rPr>
                      <w:rFonts w:ascii="Arial Narrow" w:eastAsia="Times New Roman" w:hAnsi="Arial Narrow" w:cs="Calibri"/>
                      <w:color w:val="000000"/>
                      <w:sz w:val="10"/>
                      <w:szCs w:val="10"/>
                      <w:lang w:eastAsia="pl-PL"/>
                    </w:rPr>
                    <w:t>6 638 702,74</w:t>
                  </w:r>
                </w:p>
              </w:tc>
              <w:tc>
                <w:tcPr>
                  <w:tcW w:w="897" w:type="dxa"/>
                  <w:tcBorders>
                    <w:top w:val="nil"/>
                    <w:left w:val="nil"/>
                    <w:bottom w:val="single" w:sz="4" w:space="0" w:color="auto"/>
                    <w:right w:val="single" w:sz="4" w:space="0" w:color="auto"/>
                  </w:tcBorders>
                  <w:noWrap/>
                  <w:vAlign w:val="center"/>
                  <w:hideMark/>
                </w:tcPr>
                <w:p w14:paraId="74A4A34E" w14:textId="77777777" w:rsidR="006A71C7" w:rsidRPr="006A71C7" w:rsidRDefault="006A71C7" w:rsidP="006A71C7">
                  <w:pPr>
                    <w:spacing w:after="0" w:line="240" w:lineRule="auto"/>
                    <w:jc w:val="right"/>
                    <w:rPr>
                      <w:rFonts w:ascii="Arial Narrow" w:eastAsia="Times New Roman" w:hAnsi="Arial Narrow" w:cs="Calibri"/>
                      <w:color w:val="000000"/>
                      <w:sz w:val="10"/>
                      <w:szCs w:val="10"/>
                      <w:lang w:eastAsia="pl-PL"/>
                    </w:rPr>
                  </w:pPr>
                  <w:r w:rsidRPr="006A71C7">
                    <w:rPr>
                      <w:rFonts w:ascii="Arial Narrow" w:eastAsia="Times New Roman" w:hAnsi="Arial Narrow" w:cs="Calibri"/>
                      <w:color w:val="000000"/>
                      <w:sz w:val="10"/>
                      <w:szCs w:val="10"/>
                      <w:lang w:eastAsia="pl-PL"/>
                    </w:rPr>
                    <w:t>4 461 223,14</w:t>
                  </w:r>
                </w:p>
              </w:tc>
              <w:tc>
                <w:tcPr>
                  <w:tcW w:w="925" w:type="dxa"/>
                  <w:tcBorders>
                    <w:top w:val="nil"/>
                    <w:left w:val="nil"/>
                    <w:bottom w:val="single" w:sz="4" w:space="0" w:color="auto"/>
                    <w:right w:val="single" w:sz="4" w:space="0" w:color="auto"/>
                  </w:tcBorders>
                  <w:noWrap/>
                  <w:vAlign w:val="center"/>
                  <w:hideMark/>
                </w:tcPr>
                <w:p w14:paraId="6B19D361" w14:textId="77777777" w:rsidR="006A71C7" w:rsidRPr="006A71C7" w:rsidRDefault="006A71C7" w:rsidP="006A71C7">
                  <w:pPr>
                    <w:spacing w:after="0" w:line="240" w:lineRule="auto"/>
                    <w:jc w:val="right"/>
                    <w:rPr>
                      <w:rFonts w:ascii="Arial Narrow" w:eastAsia="Times New Roman" w:hAnsi="Arial Narrow" w:cs="Calibri"/>
                      <w:color w:val="000000"/>
                      <w:sz w:val="10"/>
                      <w:szCs w:val="10"/>
                      <w:lang w:eastAsia="pl-PL"/>
                    </w:rPr>
                  </w:pPr>
                  <w:r w:rsidRPr="006A71C7">
                    <w:rPr>
                      <w:rFonts w:ascii="Arial Narrow" w:eastAsia="Times New Roman" w:hAnsi="Arial Narrow" w:cs="Calibri"/>
                      <w:color w:val="000000"/>
                      <w:sz w:val="10"/>
                      <w:szCs w:val="10"/>
                      <w:lang w:eastAsia="pl-PL"/>
                    </w:rPr>
                    <w:t>7 213 987,57</w:t>
                  </w:r>
                </w:p>
              </w:tc>
            </w:tr>
            <w:tr w:rsidR="006A71C7" w:rsidRPr="006A71C7" w14:paraId="49A83C84" w14:textId="77777777" w:rsidTr="006A71C7">
              <w:trPr>
                <w:trHeight w:val="345"/>
              </w:trPr>
              <w:tc>
                <w:tcPr>
                  <w:tcW w:w="318" w:type="dxa"/>
                  <w:tcBorders>
                    <w:top w:val="nil"/>
                    <w:left w:val="single" w:sz="4" w:space="0" w:color="auto"/>
                    <w:bottom w:val="single" w:sz="4" w:space="0" w:color="auto"/>
                    <w:right w:val="single" w:sz="4" w:space="0" w:color="auto"/>
                  </w:tcBorders>
                  <w:noWrap/>
                  <w:vAlign w:val="center"/>
                  <w:hideMark/>
                </w:tcPr>
                <w:p w14:paraId="1F1AB575" w14:textId="77777777" w:rsidR="006A71C7" w:rsidRPr="006A71C7" w:rsidRDefault="006A71C7" w:rsidP="006A71C7">
                  <w:pPr>
                    <w:spacing w:after="0" w:line="240" w:lineRule="auto"/>
                    <w:jc w:val="right"/>
                    <w:rPr>
                      <w:rFonts w:ascii="Arial Narrow" w:eastAsia="Times New Roman" w:hAnsi="Arial Narrow" w:cs="Calibri"/>
                      <w:color w:val="000000"/>
                      <w:sz w:val="10"/>
                      <w:szCs w:val="10"/>
                      <w:lang w:eastAsia="pl-PL"/>
                    </w:rPr>
                  </w:pPr>
                  <w:r w:rsidRPr="006A71C7">
                    <w:rPr>
                      <w:rFonts w:ascii="Arial Narrow" w:eastAsia="Times New Roman" w:hAnsi="Arial Narrow" w:cs="Calibri"/>
                      <w:color w:val="000000"/>
                      <w:sz w:val="10"/>
                      <w:szCs w:val="10"/>
                      <w:lang w:eastAsia="pl-PL"/>
                    </w:rPr>
                    <w:t>3)</w:t>
                  </w:r>
                </w:p>
              </w:tc>
              <w:tc>
                <w:tcPr>
                  <w:tcW w:w="1026" w:type="dxa"/>
                  <w:tcBorders>
                    <w:top w:val="nil"/>
                    <w:left w:val="nil"/>
                    <w:bottom w:val="single" w:sz="4" w:space="0" w:color="auto"/>
                    <w:right w:val="single" w:sz="4" w:space="0" w:color="auto"/>
                  </w:tcBorders>
                  <w:vAlign w:val="center"/>
                  <w:hideMark/>
                </w:tcPr>
                <w:p w14:paraId="5EAFFE67" w14:textId="77777777" w:rsidR="006A71C7" w:rsidRPr="006A71C7" w:rsidRDefault="006A71C7" w:rsidP="006A71C7">
                  <w:pPr>
                    <w:spacing w:after="0" w:line="240" w:lineRule="auto"/>
                    <w:rPr>
                      <w:rFonts w:ascii="Arial Narrow" w:eastAsia="Times New Roman" w:hAnsi="Arial Narrow" w:cs="Calibri"/>
                      <w:color w:val="000000"/>
                      <w:sz w:val="10"/>
                      <w:szCs w:val="10"/>
                      <w:lang w:eastAsia="pl-PL"/>
                    </w:rPr>
                  </w:pPr>
                  <w:r w:rsidRPr="006A71C7">
                    <w:rPr>
                      <w:rFonts w:ascii="Arial Narrow" w:eastAsia="Times New Roman" w:hAnsi="Arial Narrow" w:cs="Calibri"/>
                      <w:color w:val="000000"/>
                      <w:sz w:val="10"/>
                      <w:szCs w:val="10"/>
                      <w:lang w:eastAsia="pl-PL"/>
                    </w:rPr>
                    <w:t>urządzenia techniczne i maszyny</w:t>
                  </w:r>
                </w:p>
              </w:tc>
              <w:tc>
                <w:tcPr>
                  <w:tcW w:w="816" w:type="dxa"/>
                  <w:tcBorders>
                    <w:top w:val="nil"/>
                    <w:left w:val="nil"/>
                    <w:bottom w:val="single" w:sz="4" w:space="0" w:color="auto"/>
                    <w:right w:val="single" w:sz="4" w:space="0" w:color="auto"/>
                  </w:tcBorders>
                  <w:noWrap/>
                  <w:vAlign w:val="center"/>
                  <w:hideMark/>
                </w:tcPr>
                <w:p w14:paraId="20BF9867" w14:textId="77777777" w:rsidR="006A71C7" w:rsidRPr="006A71C7" w:rsidRDefault="006A71C7" w:rsidP="006A71C7">
                  <w:pPr>
                    <w:spacing w:after="0" w:line="240" w:lineRule="auto"/>
                    <w:jc w:val="right"/>
                    <w:rPr>
                      <w:rFonts w:ascii="Arial Narrow" w:eastAsia="Times New Roman" w:hAnsi="Arial Narrow" w:cs="Calibri"/>
                      <w:color w:val="000000"/>
                      <w:sz w:val="10"/>
                      <w:szCs w:val="10"/>
                      <w:lang w:eastAsia="pl-PL"/>
                    </w:rPr>
                  </w:pPr>
                  <w:r w:rsidRPr="006A71C7">
                    <w:rPr>
                      <w:rFonts w:ascii="Arial Narrow" w:eastAsia="Times New Roman" w:hAnsi="Arial Narrow" w:cs="Calibri"/>
                      <w:color w:val="000000"/>
                      <w:sz w:val="10"/>
                      <w:szCs w:val="10"/>
                      <w:lang w:eastAsia="pl-PL"/>
                    </w:rPr>
                    <w:t>231 576,52</w:t>
                  </w:r>
                </w:p>
              </w:tc>
              <w:tc>
                <w:tcPr>
                  <w:tcW w:w="405" w:type="dxa"/>
                  <w:tcBorders>
                    <w:top w:val="nil"/>
                    <w:left w:val="nil"/>
                    <w:bottom w:val="single" w:sz="4" w:space="0" w:color="auto"/>
                    <w:right w:val="single" w:sz="4" w:space="0" w:color="auto"/>
                  </w:tcBorders>
                  <w:noWrap/>
                  <w:vAlign w:val="center"/>
                  <w:hideMark/>
                </w:tcPr>
                <w:p w14:paraId="714658DE" w14:textId="77777777" w:rsidR="006A71C7" w:rsidRPr="006A71C7" w:rsidRDefault="006A71C7" w:rsidP="006A71C7">
                  <w:pPr>
                    <w:spacing w:after="0" w:line="240" w:lineRule="auto"/>
                    <w:jc w:val="right"/>
                    <w:rPr>
                      <w:rFonts w:ascii="Arial Narrow" w:eastAsia="Times New Roman" w:hAnsi="Arial Narrow" w:cs="Calibri"/>
                      <w:color w:val="000000"/>
                      <w:sz w:val="10"/>
                      <w:szCs w:val="10"/>
                      <w:lang w:eastAsia="pl-PL"/>
                    </w:rPr>
                  </w:pPr>
                  <w:r w:rsidRPr="006A71C7">
                    <w:rPr>
                      <w:rFonts w:ascii="Arial Narrow" w:eastAsia="Times New Roman" w:hAnsi="Arial Narrow" w:cs="Calibri"/>
                      <w:color w:val="000000"/>
                      <w:sz w:val="10"/>
                      <w:szCs w:val="10"/>
                      <w:lang w:eastAsia="pl-PL"/>
                    </w:rPr>
                    <w:t>0,00</w:t>
                  </w:r>
                </w:p>
              </w:tc>
              <w:tc>
                <w:tcPr>
                  <w:tcW w:w="708" w:type="dxa"/>
                  <w:tcBorders>
                    <w:top w:val="nil"/>
                    <w:left w:val="nil"/>
                    <w:bottom w:val="single" w:sz="4" w:space="0" w:color="auto"/>
                    <w:right w:val="single" w:sz="4" w:space="0" w:color="auto"/>
                  </w:tcBorders>
                  <w:noWrap/>
                  <w:vAlign w:val="center"/>
                  <w:hideMark/>
                </w:tcPr>
                <w:p w14:paraId="32CC385B" w14:textId="77777777" w:rsidR="006A71C7" w:rsidRPr="006A71C7" w:rsidRDefault="006A71C7" w:rsidP="006A71C7">
                  <w:pPr>
                    <w:spacing w:after="0" w:line="240" w:lineRule="auto"/>
                    <w:jc w:val="right"/>
                    <w:rPr>
                      <w:rFonts w:ascii="Arial Narrow" w:eastAsia="Times New Roman" w:hAnsi="Arial Narrow" w:cs="Calibri"/>
                      <w:color w:val="000000"/>
                      <w:sz w:val="10"/>
                      <w:szCs w:val="10"/>
                      <w:lang w:eastAsia="pl-PL"/>
                    </w:rPr>
                  </w:pPr>
                  <w:r w:rsidRPr="006A71C7">
                    <w:rPr>
                      <w:rFonts w:ascii="Arial Narrow" w:eastAsia="Times New Roman" w:hAnsi="Arial Narrow" w:cs="Calibri"/>
                      <w:color w:val="000000"/>
                      <w:sz w:val="10"/>
                      <w:szCs w:val="10"/>
                      <w:lang w:eastAsia="pl-PL"/>
                    </w:rPr>
                    <w:t>0,00</w:t>
                  </w:r>
                </w:p>
              </w:tc>
              <w:tc>
                <w:tcPr>
                  <w:tcW w:w="447" w:type="dxa"/>
                  <w:tcBorders>
                    <w:top w:val="nil"/>
                    <w:left w:val="nil"/>
                    <w:bottom w:val="single" w:sz="4" w:space="0" w:color="auto"/>
                    <w:right w:val="single" w:sz="4" w:space="0" w:color="auto"/>
                  </w:tcBorders>
                  <w:noWrap/>
                  <w:vAlign w:val="center"/>
                  <w:hideMark/>
                </w:tcPr>
                <w:p w14:paraId="5F9AD0B3" w14:textId="77777777" w:rsidR="006A71C7" w:rsidRPr="006A71C7" w:rsidRDefault="006A71C7" w:rsidP="006A71C7">
                  <w:pPr>
                    <w:spacing w:after="0" w:line="240" w:lineRule="auto"/>
                    <w:jc w:val="right"/>
                    <w:rPr>
                      <w:rFonts w:ascii="Arial Narrow" w:eastAsia="Times New Roman" w:hAnsi="Arial Narrow" w:cs="Calibri"/>
                      <w:color w:val="000000"/>
                      <w:sz w:val="10"/>
                      <w:szCs w:val="10"/>
                      <w:lang w:eastAsia="pl-PL"/>
                    </w:rPr>
                  </w:pPr>
                  <w:r w:rsidRPr="006A71C7">
                    <w:rPr>
                      <w:rFonts w:ascii="Arial Narrow" w:eastAsia="Times New Roman" w:hAnsi="Arial Narrow" w:cs="Calibri"/>
                      <w:color w:val="000000"/>
                      <w:sz w:val="10"/>
                      <w:szCs w:val="10"/>
                      <w:lang w:eastAsia="pl-PL"/>
                    </w:rPr>
                    <w:t>0,00</w:t>
                  </w:r>
                </w:p>
              </w:tc>
              <w:tc>
                <w:tcPr>
                  <w:tcW w:w="783" w:type="dxa"/>
                  <w:tcBorders>
                    <w:top w:val="nil"/>
                    <w:left w:val="nil"/>
                    <w:bottom w:val="single" w:sz="4" w:space="0" w:color="auto"/>
                    <w:right w:val="single" w:sz="4" w:space="0" w:color="auto"/>
                  </w:tcBorders>
                  <w:noWrap/>
                  <w:vAlign w:val="center"/>
                  <w:hideMark/>
                </w:tcPr>
                <w:p w14:paraId="51455478" w14:textId="77777777" w:rsidR="006A71C7" w:rsidRPr="006A71C7" w:rsidRDefault="006A71C7" w:rsidP="006A71C7">
                  <w:pPr>
                    <w:spacing w:after="0" w:line="240" w:lineRule="auto"/>
                    <w:jc w:val="right"/>
                    <w:rPr>
                      <w:rFonts w:ascii="Arial Narrow" w:eastAsia="Times New Roman" w:hAnsi="Arial Narrow" w:cs="Calibri"/>
                      <w:color w:val="000000"/>
                      <w:sz w:val="10"/>
                      <w:szCs w:val="10"/>
                      <w:lang w:eastAsia="pl-PL"/>
                    </w:rPr>
                  </w:pPr>
                  <w:r w:rsidRPr="006A71C7">
                    <w:rPr>
                      <w:rFonts w:ascii="Arial Narrow" w:eastAsia="Times New Roman" w:hAnsi="Arial Narrow" w:cs="Calibri"/>
                      <w:color w:val="000000"/>
                      <w:sz w:val="10"/>
                      <w:szCs w:val="10"/>
                      <w:lang w:eastAsia="pl-PL"/>
                    </w:rPr>
                    <w:t>0,00</w:t>
                  </w:r>
                </w:p>
              </w:tc>
              <w:tc>
                <w:tcPr>
                  <w:tcW w:w="378" w:type="dxa"/>
                  <w:tcBorders>
                    <w:top w:val="nil"/>
                    <w:left w:val="nil"/>
                    <w:bottom w:val="single" w:sz="4" w:space="0" w:color="auto"/>
                    <w:right w:val="single" w:sz="4" w:space="0" w:color="auto"/>
                  </w:tcBorders>
                  <w:noWrap/>
                  <w:vAlign w:val="center"/>
                  <w:hideMark/>
                </w:tcPr>
                <w:p w14:paraId="6BC65995" w14:textId="77777777" w:rsidR="006A71C7" w:rsidRPr="006A71C7" w:rsidRDefault="006A71C7" w:rsidP="006A71C7">
                  <w:pPr>
                    <w:spacing w:after="0" w:line="240" w:lineRule="auto"/>
                    <w:jc w:val="right"/>
                    <w:rPr>
                      <w:rFonts w:ascii="Arial Narrow" w:eastAsia="Times New Roman" w:hAnsi="Arial Narrow" w:cs="Calibri"/>
                      <w:color w:val="000000"/>
                      <w:sz w:val="10"/>
                      <w:szCs w:val="10"/>
                      <w:lang w:eastAsia="pl-PL"/>
                    </w:rPr>
                  </w:pPr>
                  <w:r w:rsidRPr="006A71C7">
                    <w:rPr>
                      <w:rFonts w:ascii="Arial Narrow" w:eastAsia="Times New Roman" w:hAnsi="Arial Narrow" w:cs="Calibri"/>
                      <w:color w:val="000000"/>
                      <w:sz w:val="10"/>
                      <w:szCs w:val="10"/>
                      <w:lang w:eastAsia="pl-PL"/>
                    </w:rPr>
                    <w:t>0,00</w:t>
                  </w:r>
                </w:p>
              </w:tc>
              <w:tc>
                <w:tcPr>
                  <w:tcW w:w="794" w:type="dxa"/>
                  <w:tcBorders>
                    <w:top w:val="nil"/>
                    <w:left w:val="nil"/>
                    <w:bottom w:val="single" w:sz="4" w:space="0" w:color="auto"/>
                    <w:right w:val="single" w:sz="4" w:space="0" w:color="auto"/>
                  </w:tcBorders>
                  <w:noWrap/>
                  <w:vAlign w:val="center"/>
                  <w:hideMark/>
                </w:tcPr>
                <w:p w14:paraId="336788BD" w14:textId="77777777" w:rsidR="006A71C7" w:rsidRPr="006A71C7" w:rsidRDefault="006A71C7" w:rsidP="006A71C7">
                  <w:pPr>
                    <w:spacing w:after="0" w:line="240" w:lineRule="auto"/>
                    <w:jc w:val="right"/>
                    <w:rPr>
                      <w:rFonts w:ascii="Arial Narrow" w:eastAsia="Times New Roman" w:hAnsi="Arial Narrow" w:cs="Calibri"/>
                      <w:color w:val="000000"/>
                      <w:sz w:val="10"/>
                      <w:szCs w:val="10"/>
                      <w:lang w:eastAsia="pl-PL"/>
                    </w:rPr>
                  </w:pPr>
                  <w:r w:rsidRPr="006A71C7">
                    <w:rPr>
                      <w:rFonts w:ascii="Arial Narrow" w:eastAsia="Times New Roman" w:hAnsi="Arial Narrow" w:cs="Calibri"/>
                      <w:color w:val="000000"/>
                      <w:sz w:val="10"/>
                      <w:szCs w:val="10"/>
                      <w:lang w:eastAsia="pl-PL"/>
                    </w:rPr>
                    <w:t>0,00</w:t>
                  </w:r>
                </w:p>
              </w:tc>
              <w:tc>
                <w:tcPr>
                  <w:tcW w:w="454" w:type="dxa"/>
                  <w:tcBorders>
                    <w:top w:val="nil"/>
                    <w:left w:val="nil"/>
                    <w:bottom w:val="single" w:sz="4" w:space="0" w:color="auto"/>
                    <w:right w:val="single" w:sz="4" w:space="0" w:color="auto"/>
                  </w:tcBorders>
                  <w:noWrap/>
                  <w:vAlign w:val="center"/>
                  <w:hideMark/>
                </w:tcPr>
                <w:p w14:paraId="25F58BCF" w14:textId="77777777" w:rsidR="006A71C7" w:rsidRPr="006A71C7" w:rsidRDefault="006A71C7" w:rsidP="006A71C7">
                  <w:pPr>
                    <w:spacing w:after="0" w:line="240" w:lineRule="auto"/>
                    <w:jc w:val="right"/>
                    <w:rPr>
                      <w:rFonts w:ascii="Arial Narrow" w:eastAsia="Times New Roman" w:hAnsi="Arial Narrow" w:cs="Calibri"/>
                      <w:color w:val="000000"/>
                      <w:sz w:val="10"/>
                      <w:szCs w:val="10"/>
                      <w:lang w:eastAsia="pl-PL"/>
                    </w:rPr>
                  </w:pPr>
                  <w:r w:rsidRPr="006A71C7">
                    <w:rPr>
                      <w:rFonts w:ascii="Arial Narrow" w:eastAsia="Times New Roman" w:hAnsi="Arial Narrow" w:cs="Calibri"/>
                      <w:color w:val="000000"/>
                      <w:sz w:val="10"/>
                      <w:szCs w:val="10"/>
                      <w:lang w:eastAsia="pl-PL"/>
                    </w:rPr>
                    <w:t>0,00</w:t>
                  </w:r>
                </w:p>
              </w:tc>
              <w:tc>
                <w:tcPr>
                  <w:tcW w:w="676" w:type="dxa"/>
                  <w:tcBorders>
                    <w:top w:val="nil"/>
                    <w:left w:val="nil"/>
                    <w:bottom w:val="single" w:sz="4" w:space="0" w:color="auto"/>
                    <w:right w:val="single" w:sz="4" w:space="0" w:color="auto"/>
                  </w:tcBorders>
                  <w:noWrap/>
                  <w:vAlign w:val="center"/>
                  <w:hideMark/>
                </w:tcPr>
                <w:p w14:paraId="5801532C" w14:textId="77777777" w:rsidR="006A71C7" w:rsidRPr="006A71C7" w:rsidRDefault="006A71C7" w:rsidP="006A71C7">
                  <w:pPr>
                    <w:spacing w:after="0" w:line="240" w:lineRule="auto"/>
                    <w:jc w:val="right"/>
                    <w:rPr>
                      <w:rFonts w:ascii="Arial Narrow" w:eastAsia="Times New Roman" w:hAnsi="Arial Narrow" w:cs="Calibri"/>
                      <w:color w:val="000000"/>
                      <w:sz w:val="10"/>
                      <w:szCs w:val="10"/>
                      <w:lang w:eastAsia="pl-PL"/>
                    </w:rPr>
                  </w:pPr>
                  <w:r w:rsidRPr="006A71C7">
                    <w:rPr>
                      <w:rFonts w:ascii="Arial Narrow" w:eastAsia="Times New Roman" w:hAnsi="Arial Narrow" w:cs="Calibri"/>
                      <w:color w:val="000000"/>
                      <w:sz w:val="10"/>
                      <w:szCs w:val="10"/>
                      <w:lang w:eastAsia="pl-PL"/>
                    </w:rPr>
                    <w:t>0,00</w:t>
                  </w:r>
                </w:p>
              </w:tc>
              <w:tc>
                <w:tcPr>
                  <w:tcW w:w="1026" w:type="dxa"/>
                  <w:tcBorders>
                    <w:top w:val="nil"/>
                    <w:left w:val="nil"/>
                    <w:bottom w:val="single" w:sz="4" w:space="0" w:color="auto"/>
                    <w:right w:val="single" w:sz="4" w:space="0" w:color="auto"/>
                  </w:tcBorders>
                  <w:noWrap/>
                  <w:vAlign w:val="center"/>
                  <w:hideMark/>
                </w:tcPr>
                <w:p w14:paraId="45E0AA0F" w14:textId="77777777" w:rsidR="006A71C7" w:rsidRPr="006A71C7" w:rsidRDefault="006A71C7" w:rsidP="006A71C7">
                  <w:pPr>
                    <w:spacing w:after="0" w:line="240" w:lineRule="auto"/>
                    <w:jc w:val="right"/>
                    <w:rPr>
                      <w:rFonts w:ascii="Arial Narrow" w:eastAsia="Times New Roman" w:hAnsi="Arial Narrow" w:cs="Calibri"/>
                      <w:color w:val="000000"/>
                      <w:sz w:val="10"/>
                      <w:szCs w:val="10"/>
                      <w:lang w:eastAsia="pl-PL"/>
                    </w:rPr>
                  </w:pPr>
                  <w:r w:rsidRPr="006A71C7">
                    <w:rPr>
                      <w:rFonts w:ascii="Arial Narrow" w:eastAsia="Times New Roman" w:hAnsi="Arial Narrow" w:cs="Calibri"/>
                      <w:color w:val="000000"/>
                      <w:sz w:val="10"/>
                      <w:szCs w:val="10"/>
                      <w:lang w:eastAsia="pl-PL"/>
                    </w:rPr>
                    <w:t>231 576,52</w:t>
                  </w:r>
                </w:p>
              </w:tc>
              <w:tc>
                <w:tcPr>
                  <w:tcW w:w="850" w:type="dxa"/>
                  <w:tcBorders>
                    <w:top w:val="nil"/>
                    <w:left w:val="nil"/>
                    <w:bottom w:val="single" w:sz="4" w:space="0" w:color="auto"/>
                    <w:right w:val="single" w:sz="4" w:space="0" w:color="auto"/>
                  </w:tcBorders>
                  <w:noWrap/>
                  <w:vAlign w:val="center"/>
                  <w:hideMark/>
                </w:tcPr>
                <w:p w14:paraId="56E8CA94" w14:textId="77777777" w:rsidR="006A71C7" w:rsidRPr="006A71C7" w:rsidRDefault="006A71C7" w:rsidP="006A71C7">
                  <w:pPr>
                    <w:spacing w:after="0" w:line="240" w:lineRule="auto"/>
                    <w:jc w:val="right"/>
                    <w:rPr>
                      <w:rFonts w:ascii="Arial Narrow" w:eastAsia="Times New Roman" w:hAnsi="Arial Narrow" w:cs="Calibri"/>
                      <w:color w:val="000000"/>
                      <w:sz w:val="10"/>
                      <w:szCs w:val="10"/>
                      <w:lang w:eastAsia="pl-PL"/>
                    </w:rPr>
                  </w:pPr>
                  <w:r w:rsidRPr="006A71C7">
                    <w:rPr>
                      <w:rFonts w:ascii="Arial Narrow" w:eastAsia="Times New Roman" w:hAnsi="Arial Narrow" w:cs="Calibri"/>
                      <w:color w:val="000000"/>
                      <w:sz w:val="10"/>
                      <w:szCs w:val="10"/>
                      <w:lang w:eastAsia="pl-PL"/>
                    </w:rPr>
                    <w:t>56 632,76</w:t>
                  </w:r>
                </w:p>
              </w:tc>
              <w:tc>
                <w:tcPr>
                  <w:tcW w:w="366" w:type="dxa"/>
                  <w:tcBorders>
                    <w:top w:val="nil"/>
                    <w:left w:val="nil"/>
                    <w:bottom w:val="single" w:sz="4" w:space="0" w:color="auto"/>
                    <w:right w:val="single" w:sz="4" w:space="0" w:color="auto"/>
                  </w:tcBorders>
                  <w:noWrap/>
                  <w:vAlign w:val="center"/>
                  <w:hideMark/>
                </w:tcPr>
                <w:p w14:paraId="3BB07465" w14:textId="77777777" w:rsidR="006A71C7" w:rsidRPr="006A71C7" w:rsidRDefault="006A71C7" w:rsidP="006A71C7">
                  <w:pPr>
                    <w:spacing w:after="0" w:line="240" w:lineRule="auto"/>
                    <w:jc w:val="right"/>
                    <w:rPr>
                      <w:rFonts w:ascii="Arial Narrow" w:eastAsia="Times New Roman" w:hAnsi="Arial Narrow" w:cs="Calibri"/>
                      <w:color w:val="000000"/>
                      <w:sz w:val="10"/>
                      <w:szCs w:val="10"/>
                      <w:lang w:eastAsia="pl-PL"/>
                    </w:rPr>
                  </w:pPr>
                  <w:r w:rsidRPr="006A71C7">
                    <w:rPr>
                      <w:rFonts w:ascii="Arial Narrow" w:eastAsia="Times New Roman" w:hAnsi="Arial Narrow" w:cs="Calibri"/>
                      <w:color w:val="000000"/>
                      <w:sz w:val="10"/>
                      <w:szCs w:val="10"/>
                      <w:lang w:eastAsia="pl-PL"/>
                    </w:rPr>
                    <w:t>0,00</w:t>
                  </w:r>
                </w:p>
              </w:tc>
              <w:tc>
                <w:tcPr>
                  <w:tcW w:w="794" w:type="dxa"/>
                  <w:tcBorders>
                    <w:top w:val="nil"/>
                    <w:left w:val="nil"/>
                    <w:bottom w:val="single" w:sz="4" w:space="0" w:color="auto"/>
                    <w:right w:val="single" w:sz="4" w:space="0" w:color="auto"/>
                  </w:tcBorders>
                  <w:noWrap/>
                  <w:vAlign w:val="center"/>
                  <w:hideMark/>
                </w:tcPr>
                <w:p w14:paraId="7B6E1E5B" w14:textId="77777777" w:rsidR="006A71C7" w:rsidRPr="006A71C7" w:rsidRDefault="006A71C7" w:rsidP="006A71C7">
                  <w:pPr>
                    <w:spacing w:after="0" w:line="240" w:lineRule="auto"/>
                    <w:jc w:val="right"/>
                    <w:rPr>
                      <w:rFonts w:ascii="Arial Narrow" w:eastAsia="Times New Roman" w:hAnsi="Arial Narrow" w:cs="Calibri"/>
                      <w:color w:val="000000"/>
                      <w:sz w:val="10"/>
                      <w:szCs w:val="10"/>
                      <w:lang w:eastAsia="pl-PL"/>
                    </w:rPr>
                  </w:pPr>
                  <w:r w:rsidRPr="006A71C7">
                    <w:rPr>
                      <w:rFonts w:ascii="Arial Narrow" w:eastAsia="Times New Roman" w:hAnsi="Arial Narrow" w:cs="Calibri"/>
                      <w:color w:val="000000"/>
                      <w:sz w:val="10"/>
                      <w:szCs w:val="10"/>
                      <w:lang w:eastAsia="pl-PL"/>
                    </w:rPr>
                    <w:t>24 709,36</w:t>
                  </w:r>
                </w:p>
              </w:tc>
              <w:tc>
                <w:tcPr>
                  <w:tcW w:w="399" w:type="dxa"/>
                  <w:tcBorders>
                    <w:top w:val="nil"/>
                    <w:left w:val="nil"/>
                    <w:bottom w:val="single" w:sz="4" w:space="0" w:color="auto"/>
                    <w:right w:val="single" w:sz="4" w:space="0" w:color="auto"/>
                  </w:tcBorders>
                  <w:noWrap/>
                  <w:vAlign w:val="center"/>
                  <w:hideMark/>
                </w:tcPr>
                <w:p w14:paraId="4A8F76D4" w14:textId="77777777" w:rsidR="006A71C7" w:rsidRPr="006A71C7" w:rsidRDefault="006A71C7" w:rsidP="006A71C7">
                  <w:pPr>
                    <w:spacing w:after="0" w:line="240" w:lineRule="auto"/>
                    <w:jc w:val="right"/>
                    <w:rPr>
                      <w:rFonts w:ascii="Arial Narrow" w:eastAsia="Times New Roman" w:hAnsi="Arial Narrow" w:cs="Calibri"/>
                      <w:color w:val="000000"/>
                      <w:sz w:val="10"/>
                      <w:szCs w:val="10"/>
                      <w:lang w:eastAsia="pl-PL"/>
                    </w:rPr>
                  </w:pPr>
                  <w:r w:rsidRPr="006A71C7">
                    <w:rPr>
                      <w:rFonts w:ascii="Arial Narrow" w:eastAsia="Times New Roman" w:hAnsi="Arial Narrow" w:cs="Calibri"/>
                      <w:color w:val="000000"/>
                      <w:sz w:val="10"/>
                      <w:szCs w:val="10"/>
                      <w:lang w:eastAsia="pl-PL"/>
                    </w:rPr>
                    <w:t>0,00</w:t>
                  </w:r>
                </w:p>
              </w:tc>
              <w:tc>
                <w:tcPr>
                  <w:tcW w:w="723" w:type="dxa"/>
                  <w:tcBorders>
                    <w:top w:val="nil"/>
                    <w:left w:val="nil"/>
                    <w:bottom w:val="single" w:sz="4" w:space="0" w:color="auto"/>
                    <w:right w:val="single" w:sz="4" w:space="0" w:color="auto"/>
                  </w:tcBorders>
                  <w:noWrap/>
                  <w:vAlign w:val="center"/>
                  <w:hideMark/>
                </w:tcPr>
                <w:p w14:paraId="7CCE80E6" w14:textId="77777777" w:rsidR="006A71C7" w:rsidRPr="006A71C7" w:rsidRDefault="006A71C7" w:rsidP="006A71C7">
                  <w:pPr>
                    <w:spacing w:after="0" w:line="240" w:lineRule="auto"/>
                    <w:jc w:val="right"/>
                    <w:rPr>
                      <w:rFonts w:ascii="Arial Narrow" w:eastAsia="Times New Roman" w:hAnsi="Arial Narrow" w:cs="Calibri"/>
                      <w:color w:val="000000"/>
                      <w:sz w:val="10"/>
                      <w:szCs w:val="10"/>
                      <w:lang w:eastAsia="pl-PL"/>
                    </w:rPr>
                  </w:pPr>
                  <w:r w:rsidRPr="006A71C7">
                    <w:rPr>
                      <w:rFonts w:ascii="Arial Narrow" w:eastAsia="Times New Roman" w:hAnsi="Arial Narrow" w:cs="Calibri"/>
                      <w:color w:val="000000"/>
                      <w:sz w:val="10"/>
                      <w:szCs w:val="10"/>
                      <w:lang w:eastAsia="pl-PL"/>
                    </w:rPr>
                    <w:t>24 709,36</w:t>
                  </w:r>
                </w:p>
              </w:tc>
              <w:tc>
                <w:tcPr>
                  <w:tcW w:w="669" w:type="dxa"/>
                  <w:tcBorders>
                    <w:top w:val="nil"/>
                    <w:left w:val="nil"/>
                    <w:bottom w:val="single" w:sz="4" w:space="0" w:color="auto"/>
                    <w:right w:val="single" w:sz="4" w:space="0" w:color="auto"/>
                  </w:tcBorders>
                  <w:noWrap/>
                  <w:vAlign w:val="center"/>
                  <w:hideMark/>
                </w:tcPr>
                <w:p w14:paraId="1933E840" w14:textId="77777777" w:rsidR="006A71C7" w:rsidRPr="006A71C7" w:rsidRDefault="006A71C7" w:rsidP="006A71C7">
                  <w:pPr>
                    <w:spacing w:after="0" w:line="240" w:lineRule="auto"/>
                    <w:jc w:val="right"/>
                    <w:rPr>
                      <w:rFonts w:ascii="Arial Narrow" w:eastAsia="Times New Roman" w:hAnsi="Arial Narrow" w:cs="Calibri"/>
                      <w:color w:val="000000"/>
                      <w:sz w:val="10"/>
                      <w:szCs w:val="10"/>
                      <w:lang w:eastAsia="pl-PL"/>
                    </w:rPr>
                  </w:pPr>
                  <w:r w:rsidRPr="006A71C7">
                    <w:rPr>
                      <w:rFonts w:ascii="Arial Narrow" w:eastAsia="Times New Roman" w:hAnsi="Arial Narrow" w:cs="Calibri"/>
                      <w:color w:val="000000"/>
                      <w:sz w:val="10"/>
                      <w:szCs w:val="10"/>
                      <w:lang w:eastAsia="pl-PL"/>
                    </w:rPr>
                    <w:t>0,00</w:t>
                  </w:r>
                </w:p>
              </w:tc>
              <w:tc>
                <w:tcPr>
                  <w:tcW w:w="966" w:type="dxa"/>
                  <w:tcBorders>
                    <w:top w:val="nil"/>
                    <w:left w:val="nil"/>
                    <w:bottom w:val="single" w:sz="4" w:space="0" w:color="auto"/>
                    <w:right w:val="single" w:sz="4" w:space="0" w:color="auto"/>
                  </w:tcBorders>
                  <w:noWrap/>
                  <w:vAlign w:val="center"/>
                  <w:hideMark/>
                </w:tcPr>
                <w:p w14:paraId="776199EA" w14:textId="77777777" w:rsidR="006A71C7" w:rsidRPr="006A71C7" w:rsidRDefault="006A71C7" w:rsidP="006A71C7">
                  <w:pPr>
                    <w:spacing w:after="0" w:line="240" w:lineRule="auto"/>
                    <w:jc w:val="right"/>
                    <w:rPr>
                      <w:rFonts w:ascii="Arial Narrow" w:eastAsia="Times New Roman" w:hAnsi="Arial Narrow" w:cs="Calibri"/>
                      <w:color w:val="000000"/>
                      <w:sz w:val="10"/>
                      <w:szCs w:val="10"/>
                      <w:lang w:eastAsia="pl-PL"/>
                    </w:rPr>
                  </w:pPr>
                  <w:r w:rsidRPr="006A71C7">
                    <w:rPr>
                      <w:rFonts w:ascii="Arial Narrow" w:eastAsia="Times New Roman" w:hAnsi="Arial Narrow" w:cs="Calibri"/>
                      <w:color w:val="000000"/>
                      <w:sz w:val="10"/>
                      <w:szCs w:val="10"/>
                      <w:lang w:eastAsia="pl-PL"/>
                    </w:rPr>
                    <w:t>81 342,12</w:t>
                  </w:r>
                </w:p>
              </w:tc>
              <w:tc>
                <w:tcPr>
                  <w:tcW w:w="897" w:type="dxa"/>
                  <w:tcBorders>
                    <w:top w:val="nil"/>
                    <w:left w:val="nil"/>
                    <w:bottom w:val="single" w:sz="4" w:space="0" w:color="auto"/>
                    <w:right w:val="single" w:sz="4" w:space="0" w:color="auto"/>
                  </w:tcBorders>
                  <w:noWrap/>
                  <w:vAlign w:val="center"/>
                  <w:hideMark/>
                </w:tcPr>
                <w:p w14:paraId="765AAED3" w14:textId="77777777" w:rsidR="006A71C7" w:rsidRPr="006A71C7" w:rsidRDefault="006A71C7" w:rsidP="006A71C7">
                  <w:pPr>
                    <w:spacing w:after="0" w:line="240" w:lineRule="auto"/>
                    <w:jc w:val="right"/>
                    <w:rPr>
                      <w:rFonts w:ascii="Arial Narrow" w:eastAsia="Times New Roman" w:hAnsi="Arial Narrow" w:cs="Calibri"/>
                      <w:color w:val="000000"/>
                      <w:sz w:val="10"/>
                      <w:szCs w:val="10"/>
                      <w:lang w:eastAsia="pl-PL"/>
                    </w:rPr>
                  </w:pPr>
                  <w:r w:rsidRPr="006A71C7">
                    <w:rPr>
                      <w:rFonts w:ascii="Arial Narrow" w:eastAsia="Times New Roman" w:hAnsi="Arial Narrow" w:cs="Calibri"/>
                      <w:color w:val="000000"/>
                      <w:sz w:val="10"/>
                      <w:szCs w:val="10"/>
                      <w:lang w:eastAsia="pl-PL"/>
                    </w:rPr>
                    <w:t>174 943,76</w:t>
                  </w:r>
                </w:p>
              </w:tc>
              <w:tc>
                <w:tcPr>
                  <w:tcW w:w="925" w:type="dxa"/>
                  <w:tcBorders>
                    <w:top w:val="nil"/>
                    <w:left w:val="nil"/>
                    <w:bottom w:val="single" w:sz="4" w:space="0" w:color="auto"/>
                    <w:right w:val="single" w:sz="4" w:space="0" w:color="auto"/>
                  </w:tcBorders>
                  <w:noWrap/>
                  <w:vAlign w:val="center"/>
                  <w:hideMark/>
                </w:tcPr>
                <w:p w14:paraId="0FF1C892" w14:textId="77777777" w:rsidR="006A71C7" w:rsidRPr="006A71C7" w:rsidRDefault="006A71C7" w:rsidP="006A71C7">
                  <w:pPr>
                    <w:spacing w:after="0" w:line="240" w:lineRule="auto"/>
                    <w:jc w:val="right"/>
                    <w:rPr>
                      <w:rFonts w:ascii="Arial Narrow" w:eastAsia="Times New Roman" w:hAnsi="Arial Narrow" w:cs="Calibri"/>
                      <w:color w:val="000000"/>
                      <w:sz w:val="10"/>
                      <w:szCs w:val="10"/>
                      <w:lang w:eastAsia="pl-PL"/>
                    </w:rPr>
                  </w:pPr>
                  <w:r w:rsidRPr="006A71C7">
                    <w:rPr>
                      <w:rFonts w:ascii="Arial Narrow" w:eastAsia="Times New Roman" w:hAnsi="Arial Narrow" w:cs="Calibri"/>
                      <w:color w:val="000000"/>
                      <w:sz w:val="10"/>
                      <w:szCs w:val="10"/>
                      <w:lang w:eastAsia="pl-PL"/>
                    </w:rPr>
                    <w:t>150 234,40</w:t>
                  </w:r>
                </w:p>
              </w:tc>
            </w:tr>
            <w:tr w:rsidR="006A71C7" w:rsidRPr="006A71C7" w14:paraId="5C7C1434" w14:textId="77777777" w:rsidTr="006A71C7">
              <w:trPr>
                <w:trHeight w:val="345"/>
              </w:trPr>
              <w:tc>
                <w:tcPr>
                  <w:tcW w:w="318" w:type="dxa"/>
                  <w:tcBorders>
                    <w:top w:val="nil"/>
                    <w:left w:val="single" w:sz="4" w:space="0" w:color="auto"/>
                    <w:bottom w:val="single" w:sz="4" w:space="0" w:color="auto"/>
                    <w:right w:val="single" w:sz="4" w:space="0" w:color="auto"/>
                  </w:tcBorders>
                  <w:noWrap/>
                  <w:vAlign w:val="center"/>
                  <w:hideMark/>
                </w:tcPr>
                <w:p w14:paraId="562665A0" w14:textId="77777777" w:rsidR="006A71C7" w:rsidRPr="006A71C7" w:rsidRDefault="006A71C7" w:rsidP="006A71C7">
                  <w:pPr>
                    <w:spacing w:after="0" w:line="240" w:lineRule="auto"/>
                    <w:jc w:val="right"/>
                    <w:rPr>
                      <w:rFonts w:ascii="Arial Narrow" w:eastAsia="Times New Roman" w:hAnsi="Arial Narrow" w:cs="Calibri"/>
                      <w:color w:val="000000"/>
                      <w:sz w:val="10"/>
                      <w:szCs w:val="10"/>
                      <w:lang w:eastAsia="pl-PL"/>
                    </w:rPr>
                  </w:pPr>
                  <w:r w:rsidRPr="006A71C7">
                    <w:rPr>
                      <w:rFonts w:ascii="Arial Narrow" w:eastAsia="Times New Roman" w:hAnsi="Arial Narrow" w:cs="Calibri"/>
                      <w:color w:val="000000"/>
                      <w:sz w:val="10"/>
                      <w:szCs w:val="10"/>
                      <w:lang w:eastAsia="pl-PL"/>
                    </w:rPr>
                    <w:t>4)</w:t>
                  </w:r>
                </w:p>
              </w:tc>
              <w:tc>
                <w:tcPr>
                  <w:tcW w:w="1026" w:type="dxa"/>
                  <w:tcBorders>
                    <w:top w:val="nil"/>
                    <w:left w:val="nil"/>
                    <w:bottom w:val="single" w:sz="4" w:space="0" w:color="auto"/>
                    <w:right w:val="single" w:sz="4" w:space="0" w:color="auto"/>
                  </w:tcBorders>
                  <w:vAlign w:val="center"/>
                  <w:hideMark/>
                </w:tcPr>
                <w:p w14:paraId="1A158484" w14:textId="77777777" w:rsidR="006A71C7" w:rsidRPr="006A71C7" w:rsidRDefault="006A71C7" w:rsidP="006A71C7">
                  <w:pPr>
                    <w:spacing w:after="0" w:line="240" w:lineRule="auto"/>
                    <w:rPr>
                      <w:rFonts w:ascii="Arial Narrow" w:eastAsia="Times New Roman" w:hAnsi="Arial Narrow" w:cs="Calibri"/>
                      <w:color w:val="000000"/>
                      <w:sz w:val="10"/>
                      <w:szCs w:val="10"/>
                      <w:lang w:eastAsia="pl-PL"/>
                    </w:rPr>
                  </w:pPr>
                  <w:r w:rsidRPr="006A71C7">
                    <w:rPr>
                      <w:rFonts w:ascii="Arial Narrow" w:eastAsia="Times New Roman" w:hAnsi="Arial Narrow" w:cs="Calibri"/>
                      <w:color w:val="000000"/>
                      <w:sz w:val="10"/>
                      <w:szCs w:val="10"/>
                      <w:lang w:eastAsia="pl-PL"/>
                    </w:rPr>
                    <w:t>środki transportu</w:t>
                  </w:r>
                </w:p>
              </w:tc>
              <w:tc>
                <w:tcPr>
                  <w:tcW w:w="816" w:type="dxa"/>
                  <w:tcBorders>
                    <w:top w:val="nil"/>
                    <w:left w:val="nil"/>
                    <w:bottom w:val="single" w:sz="4" w:space="0" w:color="auto"/>
                    <w:right w:val="single" w:sz="4" w:space="0" w:color="auto"/>
                  </w:tcBorders>
                  <w:noWrap/>
                  <w:vAlign w:val="center"/>
                  <w:hideMark/>
                </w:tcPr>
                <w:p w14:paraId="46898A2E" w14:textId="77777777" w:rsidR="006A71C7" w:rsidRPr="006A71C7" w:rsidRDefault="006A71C7" w:rsidP="006A71C7">
                  <w:pPr>
                    <w:spacing w:after="0" w:line="240" w:lineRule="auto"/>
                    <w:jc w:val="right"/>
                    <w:rPr>
                      <w:rFonts w:ascii="Arial Narrow" w:eastAsia="Times New Roman" w:hAnsi="Arial Narrow" w:cs="Calibri"/>
                      <w:color w:val="000000"/>
                      <w:sz w:val="10"/>
                      <w:szCs w:val="10"/>
                      <w:lang w:eastAsia="pl-PL"/>
                    </w:rPr>
                  </w:pPr>
                  <w:r w:rsidRPr="006A71C7">
                    <w:rPr>
                      <w:rFonts w:ascii="Arial Narrow" w:eastAsia="Times New Roman" w:hAnsi="Arial Narrow" w:cs="Calibri"/>
                      <w:color w:val="000000"/>
                      <w:sz w:val="10"/>
                      <w:szCs w:val="10"/>
                      <w:lang w:eastAsia="pl-PL"/>
                    </w:rPr>
                    <w:t>0,00</w:t>
                  </w:r>
                </w:p>
              </w:tc>
              <w:tc>
                <w:tcPr>
                  <w:tcW w:w="405" w:type="dxa"/>
                  <w:tcBorders>
                    <w:top w:val="nil"/>
                    <w:left w:val="nil"/>
                    <w:bottom w:val="single" w:sz="4" w:space="0" w:color="auto"/>
                    <w:right w:val="single" w:sz="4" w:space="0" w:color="auto"/>
                  </w:tcBorders>
                  <w:noWrap/>
                  <w:vAlign w:val="center"/>
                  <w:hideMark/>
                </w:tcPr>
                <w:p w14:paraId="2586D277" w14:textId="77777777" w:rsidR="006A71C7" w:rsidRPr="006A71C7" w:rsidRDefault="006A71C7" w:rsidP="006A71C7">
                  <w:pPr>
                    <w:spacing w:after="0" w:line="240" w:lineRule="auto"/>
                    <w:jc w:val="right"/>
                    <w:rPr>
                      <w:rFonts w:ascii="Arial Narrow" w:eastAsia="Times New Roman" w:hAnsi="Arial Narrow" w:cs="Calibri"/>
                      <w:color w:val="000000"/>
                      <w:sz w:val="10"/>
                      <w:szCs w:val="10"/>
                      <w:lang w:eastAsia="pl-PL"/>
                    </w:rPr>
                  </w:pPr>
                  <w:r w:rsidRPr="006A71C7">
                    <w:rPr>
                      <w:rFonts w:ascii="Arial Narrow" w:eastAsia="Times New Roman" w:hAnsi="Arial Narrow" w:cs="Calibri"/>
                      <w:color w:val="000000"/>
                      <w:sz w:val="10"/>
                      <w:szCs w:val="10"/>
                      <w:lang w:eastAsia="pl-PL"/>
                    </w:rPr>
                    <w:t>0,00</w:t>
                  </w:r>
                </w:p>
              </w:tc>
              <w:tc>
                <w:tcPr>
                  <w:tcW w:w="708" w:type="dxa"/>
                  <w:tcBorders>
                    <w:top w:val="nil"/>
                    <w:left w:val="nil"/>
                    <w:bottom w:val="single" w:sz="4" w:space="0" w:color="auto"/>
                    <w:right w:val="single" w:sz="4" w:space="0" w:color="auto"/>
                  </w:tcBorders>
                  <w:noWrap/>
                  <w:vAlign w:val="center"/>
                  <w:hideMark/>
                </w:tcPr>
                <w:p w14:paraId="4044EB35" w14:textId="77777777" w:rsidR="006A71C7" w:rsidRPr="006A71C7" w:rsidRDefault="006A71C7" w:rsidP="006A71C7">
                  <w:pPr>
                    <w:spacing w:after="0" w:line="240" w:lineRule="auto"/>
                    <w:jc w:val="right"/>
                    <w:rPr>
                      <w:rFonts w:ascii="Arial Narrow" w:eastAsia="Times New Roman" w:hAnsi="Arial Narrow" w:cs="Calibri"/>
                      <w:color w:val="000000"/>
                      <w:sz w:val="10"/>
                      <w:szCs w:val="10"/>
                      <w:lang w:eastAsia="pl-PL"/>
                    </w:rPr>
                  </w:pPr>
                  <w:r w:rsidRPr="006A71C7">
                    <w:rPr>
                      <w:rFonts w:ascii="Arial Narrow" w:eastAsia="Times New Roman" w:hAnsi="Arial Narrow" w:cs="Calibri"/>
                      <w:color w:val="000000"/>
                      <w:sz w:val="10"/>
                      <w:szCs w:val="10"/>
                      <w:lang w:eastAsia="pl-PL"/>
                    </w:rPr>
                    <w:t>0,00</w:t>
                  </w:r>
                </w:p>
              </w:tc>
              <w:tc>
                <w:tcPr>
                  <w:tcW w:w="447" w:type="dxa"/>
                  <w:tcBorders>
                    <w:top w:val="nil"/>
                    <w:left w:val="nil"/>
                    <w:bottom w:val="single" w:sz="4" w:space="0" w:color="auto"/>
                    <w:right w:val="single" w:sz="4" w:space="0" w:color="auto"/>
                  </w:tcBorders>
                  <w:noWrap/>
                  <w:vAlign w:val="center"/>
                  <w:hideMark/>
                </w:tcPr>
                <w:p w14:paraId="2F003123" w14:textId="77777777" w:rsidR="006A71C7" w:rsidRPr="006A71C7" w:rsidRDefault="006A71C7" w:rsidP="006A71C7">
                  <w:pPr>
                    <w:spacing w:after="0" w:line="240" w:lineRule="auto"/>
                    <w:jc w:val="right"/>
                    <w:rPr>
                      <w:rFonts w:ascii="Arial Narrow" w:eastAsia="Times New Roman" w:hAnsi="Arial Narrow" w:cs="Calibri"/>
                      <w:color w:val="000000"/>
                      <w:sz w:val="10"/>
                      <w:szCs w:val="10"/>
                      <w:lang w:eastAsia="pl-PL"/>
                    </w:rPr>
                  </w:pPr>
                  <w:r w:rsidRPr="006A71C7">
                    <w:rPr>
                      <w:rFonts w:ascii="Arial Narrow" w:eastAsia="Times New Roman" w:hAnsi="Arial Narrow" w:cs="Calibri"/>
                      <w:color w:val="000000"/>
                      <w:sz w:val="10"/>
                      <w:szCs w:val="10"/>
                      <w:lang w:eastAsia="pl-PL"/>
                    </w:rPr>
                    <w:t>0,00</w:t>
                  </w:r>
                </w:p>
              </w:tc>
              <w:tc>
                <w:tcPr>
                  <w:tcW w:w="783" w:type="dxa"/>
                  <w:tcBorders>
                    <w:top w:val="nil"/>
                    <w:left w:val="nil"/>
                    <w:bottom w:val="single" w:sz="4" w:space="0" w:color="auto"/>
                    <w:right w:val="single" w:sz="4" w:space="0" w:color="auto"/>
                  </w:tcBorders>
                  <w:noWrap/>
                  <w:vAlign w:val="center"/>
                  <w:hideMark/>
                </w:tcPr>
                <w:p w14:paraId="3569E03C" w14:textId="77777777" w:rsidR="006A71C7" w:rsidRPr="006A71C7" w:rsidRDefault="006A71C7" w:rsidP="006A71C7">
                  <w:pPr>
                    <w:spacing w:after="0" w:line="240" w:lineRule="auto"/>
                    <w:jc w:val="right"/>
                    <w:rPr>
                      <w:rFonts w:ascii="Arial Narrow" w:eastAsia="Times New Roman" w:hAnsi="Arial Narrow" w:cs="Calibri"/>
                      <w:color w:val="000000"/>
                      <w:sz w:val="10"/>
                      <w:szCs w:val="10"/>
                      <w:lang w:eastAsia="pl-PL"/>
                    </w:rPr>
                  </w:pPr>
                  <w:r w:rsidRPr="006A71C7">
                    <w:rPr>
                      <w:rFonts w:ascii="Arial Narrow" w:eastAsia="Times New Roman" w:hAnsi="Arial Narrow" w:cs="Calibri"/>
                      <w:color w:val="000000"/>
                      <w:sz w:val="10"/>
                      <w:szCs w:val="10"/>
                      <w:lang w:eastAsia="pl-PL"/>
                    </w:rPr>
                    <w:t>0,00</w:t>
                  </w:r>
                </w:p>
              </w:tc>
              <w:tc>
                <w:tcPr>
                  <w:tcW w:w="378" w:type="dxa"/>
                  <w:tcBorders>
                    <w:top w:val="nil"/>
                    <w:left w:val="nil"/>
                    <w:bottom w:val="single" w:sz="4" w:space="0" w:color="auto"/>
                    <w:right w:val="single" w:sz="4" w:space="0" w:color="auto"/>
                  </w:tcBorders>
                  <w:noWrap/>
                  <w:vAlign w:val="center"/>
                  <w:hideMark/>
                </w:tcPr>
                <w:p w14:paraId="39CC3371" w14:textId="77777777" w:rsidR="006A71C7" w:rsidRPr="006A71C7" w:rsidRDefault="006A71C7" w:rsidP="006A71C7">
                  <w:pPr>
                    <w:spacing w:after="0" w:line="240" w:lineRule="auto"/>
                    <w:jc w:val="right"/>
                    <w:rPr>
                      <w:rFonts w:ascii="Arial Narrow" w:eastAsia="Times New Roman" w:hAnsi="Arial Narrow" w:cs="Calibri"/>
                      <w:color w:val="000000"/>
                      <w:sz w:val="10"/>
                      <w:szCs w:val="10"/>
                      <w:lang w:eastAsia="pl-PL"/>
                    </w:rPr>
                  </w:pPr>
                  <w:r w:rsidRPr="006A71C7">
                    <w:rPr>
                      <w:rFonts w:ascii="Arial Narrow" w:eastAsia="Times New Roman" w:hAnsi="Arial Narrow" w:cs="Calibri"/>
                      <w:color w:val="000000"/>
                      <w:sz w:val="10"/>
                      <w:szCs w:val="10"/>
                      <w:lang w:eastAsia="pl-PL"/>
                    </w:rPr>
                    <w:t>0,00</w:t>
                  </w:r>
                </w:p>
              </w:tc>
              <w:tc>
                <w:tcPr>
                  <w:tcW w:w="794" w:type="dxa"/>
                  <w:tcBorders>
                    <w:top w:val="nil"/>
                    <w:left w:val="nil"/>
                    <w:bottom w:val="single" w:sz="4" w:space="0" w:color="auto"/>
                    <w:right w:val="single" w:sz="4" w:space="0" w:color="auto"/>
                  </w:tcBorders>
                  <w:noWrap/>
                  <w:vAlign w:val="center"/>
                  <w:hideMark/>
                </w:tcPr>
                <w:p w14:paraId="69DE4120" w14:textId="77777777" w:rsidR="006A71C7" w:rsidRPr="006A71C7" w:rsidRDefault="006A71C7" w:rsidP="006A71C7">
                  <w:pPr>
                    <w:spacing w:after="0" w:line="240" w:lineRule="auto"/>
                    <w:jc w:val="right"/>
                    <w:rPr>
                      <w:rFonts w:ascii="Arial Narrow" w:eastAsia="Times New Roman" w:hAnsi="Arial Narrow" w:cs="Calibri"/>
                      <w:color w:val="000000"/>
                      <w:sz w:val="10"/>
                      <w:szCs w:val="10"/>
                      <w:lang w:eastAsia="pl-PL"/>
                    </w:rPr>
                  </w:pPr>
                  <w:r w:rsidRPr="006A71C7">
                    <w:rPr>
                      <w:rFonts w:ascii="Arial Narrow" w:eastAsia="Times New Roman" w:hAnsi="Arial Narrow" w:cs="Calibri"/>
                      <w:color w:val="000000"/>
                      <w:sz w:val="10"/>
                      <w:szCs w:val="10"/>
                      <w:lang w:eastAsia="pl-PL"/>
                    </w:rPr>
                    <w:t>0,00</w:t>
                  </w:r>
                </w:p>
              </w:tc>
              <w:tc>
                <w:tcPr>
                  <w:tcW w:w="454" w:type="dxa"/>
                  <w:tcBorders>
                    <w:top w:val="nil"/>
                    <w:left w:val="nil"/>
                    <w:bottom w:val="single" w:sz="4" w:space="0" w:color="auto"/>
                    <w:right w:val="single" w:sz="4" w:space="0" w:color="auto"/>
                  </w:tcBorders>
                  <w:noWrap/>
                  <w:vAlign w:val="center"/>
                  <w:hideMark/>
                </w:tcPr>
                <w:p w14:paraId="0E7568FB" w14:textId="77777777" w:rsidR="006A71C7" w:rsidRPr="006A71C7" w:rsidRDefault="006A71C7" w:rsidP="006A71C7">
                  <w:pPr>
                    <w:spacing w:after="0" w:line="240" w:lineRule="auto"/>
                    <w:jc w:val="right"/>
                    <w:rPr>
                      <w:rFonts w:ascii="Arial Narrow" w:eastAsia="Times New Roman" w:hAnsi="Arial Narrow" w:cs="Calibri"/>
                      <w:color w:val="000000"/>
                      <w:sz w:val="10"/>
                      <w:szCs w:val="10"/>
                      <w:lang w:eastAsia="pl-PL"/>
                    </w:rPr>
                  </w:pPr>
                  <w:r w:rsidRPr="006A71C7">
                    <w:rPr>
                      <w:rFonts w:ascii="Arial Narrow" w:eastAsia="Times New Roman" w:hAnsi="Arial Narrow" w:cs="Calibri"/>
                      <w:color w:val="000000"/>
                      <w:sz w:val="10"/>
                      <w:szCs w:val="10"/>
                      <w:lang w:eastAsia="pl-PL"/>
                    </w:rPr>
                    <w:t>0,00</w:t>
                  </w:r>
                </w:p>
              </w:tc>
              <w:tc>
                <w:tcPr>
                  <w:tcW w:w="676" w:type="dxa"/>
                  <w:tcBorders>
                    <w:top w:val="nil"/>
                    <w:left w:val="nil"/>
                    <w:bottom w:val="single" w:sz="4" w:space="0" w:color="auto"/>
                    <w:right w:val="single" w:sz="4" w:space="0" w:color="auto"/>
                  </w:tcBorders>
                  <w:noWrap/>
                  <w:vAlign w:val="center"/>
                  <w:hideMark/>
                </w:tcPr>
                <w:p w14:paraId="49491E6E" w14:textId="77777777" w:rsidR="006A71C7" w:rsidRPr="006A71C7" w:rsidRDefault="006A71C7" w:rsidP="006A71C7">
                  <w:pPr>
                    <w:spacing w:after="0" w:line="240" w:lineRule="auto"/>
                    <w:jc w:val="right"/>
                    <w:rPr>
                      <w:rFonts w:ascii="Arial Narrow" w:eastAsia="Times New Roman" w:hAnsi="Arial Narrow" w:cs="Calibri"/>
                      <w:color w:val="000000"/>
                      <w:sz w:val="10"/>
                      <w:szCs w:val="10"/>
                      <w:lang w:eastAsia="pl-PL"/>
                    </w:rPr>
                  </w:pPr>
                  <w:r w:rsidRPr="006A71C7">
                    <w:rPr>
                      <w:rFonts w:ascii="Arial Narrow" w:eastAsia="Times New Roman" w:hAnsi="Arial Narrow" w:cs="Calibri"/>
                      <w:color w:val="000000"/>
                      <w:sz w:val="10"/>
                      <w:szCs w:val="10"/>
                      <w:lang w:eastAsia="pl-PL"/>
                    </w:rPr>
                    <w:t>0,00</w:t>
                  </w:r>
                </w:p>
              </w:tc>
              <w:tc>
                <w:tcPr>
                  <w:tcW w:w="1026" w:type="dxa"/>
                  <w:tcBorders>
                    <w:top w:val="nil"/>
                    <w:left w:val="nil"/>
                    <w:bottom w:val="single" w:sz="4" w:space="0" w:color="auto"/>
                    <w:right w:val="single" w:sz="4" w:space="0" w:color="auto"/>
                  </w:tcBorders>
                  <w:noWrap/>
                  <w:vAlign w:val="center"/>
                  <w:hideMark/>
                </w:tcPr>
                <w:p w14:paraId="1521331C" w14:textId="77777777" w:rsidR="006A71C7" w:rsidRPr="006A71C7" w:rsidRDefault="006A71C7" w:rsidP="006A71C7">
                  <w:pPr>
                    <w:spacing w:after="0" w:line="240" w:lineRule="auto"/>
                    <w:jc w:val="right"/>
                    <w:rPr>
                      <w:rFonts w:ascii="Arial Narrow" w:eastAsia="Times New Roman" w:hAnsi="Arial Narrow" w:cs="Calibri"/>
                      <w:color w:val="000000"/>
                      <w:sz w:val="10"/>
                      <w:szCs w:val="10"/>
                      <w:lang w:eastAsia="pl-PL"/>
                    </w:rPr>
                  </w:pPr>
                  <w:r w:rsidRPr="006A71C7">
                    <w:rPr>
                      <w:rFonts w:ascii="Arial Narrow" w:eastAsia="Times New Roman" w:hAnsi="Arial Narrow" w:cs="Calibri"/>
                      <w:color w:val="000000"/>
                      <w:sz w:val="10"/>
                      <w:szCs w:val="10"/>
                      <w:lang w:eastAsia="pl-PL"/>
                    </w:rPr>
                    <w:t>0,00</w:t>
                  </w:r>
                </w:p>
              </w:tc>
              <w:tc>
                <w:tcPr>
                  <w:tcW w:w="850" w:type="dxa"/>
                  <w:tcBorders>
                    <w:top w:val="nil"/>
                    <w:left w:val="nil"/>
                    <w:bottom w:val="single" w:sz="4" w:space="0" w:color="auto"/>
                    <w:right w:val="single" w:sz="4" w:space="0" w:color="auto"/>
                  </w:tcBorders>
                  <w:noWrap/>
                  <w:vAlign w:val="center"/>
                  <w:hideMark/>
                </w:tcPr>
                <w:p w14:paraId="35B28826" w14:textId="77777777" w:rsidR="006A71C7" w:rsidRPr="006A71C7" w:rsidRDefault="006A71C7" w:rsidP="006A71C7">
                  <w:pPr>
                    <w:spacing w:after="0" w:line="240" w:lineRule="auto"/>
                    <w:jc w:val="right"/>
                    <w:rPr>
                      <w:rFonts w:ascii="Arial Narrow" w:eastAsia="Times New Roman" w:hAnsi="Arial Narrow" w:cs="Calibri"/>
                      <w:color w:val="000000"/>
                      <w:sz w:val="10"/>
                      <w:szCs w:val="10"/>
                      <w:lang w:eastAsia="pl-PL"/>
                    </w:rPr>
                  </w:pPr>
                  <w:r w:rsidRPr="006A71C7">
                    <w:rPr>
                      <w:rFonts w:ascii="Arial Narrow" w:eastAsia="Times New Roman" w:hAnsi="Arial Narrow" w:cs="Calibri"/>
                      <w:color w:val="000000"/>
                      <w:sz w:val="10"/>
                      <w:szCs w:val="10"/>
                      <w:lang w:eastAsia="pl-PL"/>
                    </w:rPr>
                    <w:t>0,00</w:t>
                  </w:r>
                </w:p>
              </w:tc>
              <w:tc>
                <w:tcPr>
                  <w:tcW w:w="366" w:type="dxa"/>
                  <w:tcBorders>
                    <w:top w:val="nil"/>
                    <w:left w:val="nil"/>
                    <w:bottom w:val="single" w:sz="4" w:space="0" w:color="auto"/>
                    <w:right w:val="single" w:sz="4" w:space="0" w:color="auto"/>
                  </w:tcBorders>
                  <w:noWrap/>
                  <w:vAlign w:val="center"/>
                  <w:hideMark/>
                </w:tcPr>
                <w:p w14:paraId="1D1DDE84" w14:textId="77777777" w:rsidR="006A71C7" w:rsidRPr="006A71C7" w:rsidRDefault="006A71C7" w:rsidP="006A71C7">
                  <w:pPr>
                    <w:spacing w:after="0" w:line="240" w:lineRule="auto"/>
                    <w:jc w:val="right"/>
                    <w:rPr>
                      <w:rFonts w:ascii="Arial Narrow" w:eastAsia="Times New Roman" w:hAnsi="Arial Narrow" w:cs="Calibri"/>
                      <w:color w:val="000000"/>
                      <w:sz w:val="10"/>
                      <w:szCs w:val="10"/>
                      <w:lang w:eastAsia="pl-PL"/>
                    </w:rPr>
                  </w:pPr>
                  <w:r w:rsidRPr="006A71C7">
                    <w:rPr>
                      <w:rFonts w:ascii="Arial Narrow" w:eastAsia="Times New Roman" w:hAnsi="Arial Narrow" w:cs="Calibri"/>
                      <w:color w:val="000000"/>
                      <w:sz w:val="10"/>
                      <w:szCs w:val="10"/>
                      <w:lang w:eastAsia="pl-PL"/>
                    </w:rPr>
                    <w:t>0,00</w:t>
                  </w:r>
                </w:p>
              </w:tc>
              <w:tc>
                <w:tcPr>
                  <w:tcW w:w="794" w:type="dxa"/>
                  <w:tcBorders>
                    <w:top w:val="nil"/>
                    <w:left w:val="nil"/>
                    <w:bottom w:val="single" w:sz="4" w:space="0" w:color="auto"/>
                    <w:right w:val="single" w:sz="4" w:space="0" w:color="auto"/>
                  </w:tcBorders>
                  <w:noWrap/>
                  <w:vAlign w:val="center"/>
                  <w:hideMark/>
                </w:tcPr>
                <w:p w14:paraId="1DEE3716" w14:textId="77777777" w:rsidR="006A71C7" w:rsidRPr="006A71C7" w:rsidRDefault="006A71C7" w:rsidP="006A71C7">
                  <w:pPr>
                    <w:spacing w:after="0" w:line="240" w:lineRule="auto"/>
                    <w:jc w:val="right"/>
                    <w:rPr>
                      <w:rFonts w:ascii="Arial Narrow" w:eastAsia="Times New Roman" w:hAnsi="Arial Narrow" w:cs="Calibri"/>
                      <w:color w:val="000000"/>
                      <w:sz w:val="10"/>
                      <w:szCs w:val="10"/>
                      <w:lang w:eastAsia="pl-PL"/>
                    </w:rPr>
                  </w:pPr>
                  <w:r w:rsidRPr="006A71C7">
                    <w:rPr>
                      <w:rFonts w:ascii="Arial Narrow" w:eastAsia="Times New Roman" w:hAnsi="Arial Narrow" w:cs="Calibri"/>
                      <w:color w:val="000000"/>
                      <w:sz w:val="10"/>
                      <w:szCs w:val="10"/>
                      <w:lang w:eastAsia="pl-PL"/>
                    </w:rPr>
                    <w:t>0,00</w:t>
                  </w:r>
                </w:p>
              </w:tc>
              <w:tc>
                <w:tcPr>
                  <w:tcW w:w="399" w:type="dxa"/>
                  <w:tcBorders>
                    <w:top w:val="nil"/>
                    <w:left w:val="nil"/>
                    <w:bottom w:val="single" w:sz="4" w:space="0" w:color="auto"/>
                    <w:right w:val="single" w:sz="4" w:space="0" w:color="auto"/>
                  </w:tcBorders>
                  <w:noWrap/>
                  <w:vAlign w:val="center"/>
                  <w:hideMark/>
                </w:tcPr>
                <w:p w14:paraId="56C40542" w14:textId="77777777" w:rsidR="006A71C7" w:rsidRPr="006A71C7" w:rsidRDefault="006A71C7" w:rsidP="006A71C7">
                  <w:pPr>
                    <w:spacing w:after="0" w:line="240" w:lineRule="auto"/>
                    <w:jc w:val="right"/>
                    <w:rPr>
                      <w:rFonts w:ascii="Arial Narrow" w:eastAsia="Times New Roman" w:hAnsi="Arial Narrow" w:cs="Calibri"/>
                      <w:color w:val="000000"/>
                      <w:sz w:val="10"/>
                      <w:szCs w:val="10"/>
                      <w:lang w:eastAsia="pl-PL"/>
                    </w:rPr>
                  </w:pPr>
                  <w:r w:rsidRPr="006A71C7">
                    <w:rPr>
                      <w:rFonts w:ascii="Arial Narrow" w:eastAsia="Times New Roman" w:hAnsi="Arial Narrow" w:cs="Calibri"/>
                      <w:color w:val="000000"/>
                      <w:sz w:val="10"/>
                      <w:szCs w:val="10"/>
                      <w:lang w:eastAsia="pl-PL"/>
                    </w:rPr>
                    <w:t>0,00</w:t>
                  </w:r>
                </w:p>
              </w:tc>
              <w:tc>
                <w:tcPr>
                  <w:tcW w:w="723" w:type="dxa"/>
                  <w:tcBorders>
                    <w:top w:val="nil"/>
                    <w:left w:val="nil"/>
                    <w:bottom w:val="single" w:sz="4" w:space="0" w:color="auto"/>
                    <w:right w:val="single" w:sz="4" w:space="0" w:color="auto"/>
                  </w:tcBorders>
                  <w:noWrap/>
                  <w:vAlign w:val="center"/>
                  <w:hideMark/>
                </w:tcPr>
                <w:p w14:paraId="390A8CA5" w14:textId="77777777" w:rsidR="006A71C7" w:rsidRPr="006A71C7" w:rsidRDefault="006A71C7" w:rsidP="006A71C7">
                  <w:pPr>
                    <w:spacing w:after="0" w:line="240" w:lineRule="auto"/>
                    <w:jc w:val="right"/>
                    <w:rPr>
                      <w:rFonts w:ascii="Arial Narrow" w:eastAsia="Times New Roman" w:hAnsi="Arial Narrow" w:cs="Calibri"/>
                      <w:color w:val="000000"/>
                      <w:sz w:val="10"/>
                      <w:szCs w:val="10"/>
                      <w:lang w:eastAsia="pl-PL"/>
                    </w:rPr>
                  </w:pPr>
                  <w:r w:rsidRPr="006A71C7">
                    <w:rPr>
                      <w:rFonts w:ascii="Arial Narrow" w:eastAsia="Times New Roman" w:hAnsi="Arial Narrow" w:cs="Calibri"/>
                      <w:color w:val="000000"/>
                      <w:sz w:val="10"/>
                      <w:szCs w:val="10"/>
                      <w:lang w:eastAsia="pl-PL"/>
                    </w:rPr>
                    <w:t>0,00</w:t>
                  </w:r>
                </w:p>
              </w:tc>
              <w:tc>
                <w:tcPr>
                  <w:tcW w:w="669" w:type="dxa"/>
                  <w:tcBorders>
                    <w:top w:val="nil"/>
                    <w:left w:val="nil"/>
                    <w:bottom w:val="single" w:sz="4" w:space="0" w:color="auto"/>
                    <w:right w:val="single" w:sz="4" w:space="0" w:color="auto"/>
                  </w:tcBorders>
                  <w:noWrap/>
                  <w:vAlign w:val="center"/>
                  <w:hideMark/>
                </w:tcPr>
                <w:p w14:paraId="64C25D59" w14:textId="77777777" w:rsidR="006A71C7" w:rsidRPr="006A71C7" w:rsidRDefault="006A71C7" w:rsidP="006A71C7">
                  <w:pPr>
                    <w:spacing w:after="0" w:line="240" w:lineRule="auto"/>
                    <w:jc w:val="right"/>
                    <w:rPr>
                      <w:rFonts w:ascii="Arial Narrow" w:eastAsia="Times New Roman" w:hAnsi="Arial Narrow" w:cs="Calibri"/>
                      <w:color w:val="000000"/>
                      <w:sz w:val="10"/>
                      <w:szCs w:val="10"/>
                      <w:lang w:eastAsia="pl-PL"/>
                    </w:rPr>
                  </w:pPr>
                  <w:r w:rsidRPr="006A71C7">
                    <w:rPr>
                      <w:rFonts w:ascii="Arial Narrow" w:eastAsia="Times New Roman" w:hAnsi="Arial Narrow" w:cs="Calibri"/>
                      <w:color w:val="000000"/>
                      <w:sz w:val="10"/>
                      <w:szCs w:val="10"/>
                      <w:lang w:eastAsia="pl-PL"/>
                    </w:rPr>
                    <w:t>0,00</w:t>
                  </w:r>
                </w:p>
              </w:tc>
              <w:tc>
                <w:tcPr>
                  <w:tcW w:w="966" w:type="dxa"/>
                  <w:tcBorders>
                    <w:top w:val="nil"/>
                    <w:left w:val="nil"/>
                    <w:bottom w:val="single" w:sz="4" w:space="0" w:color="auto"/>
                    <w:right w:val="single" w:sz="4" w:space="0" w:color="auto"/>
                  </w:tcBorders>
                  <w:noWrap/>
                  <w:vAlign w:val="center"/>
                  <w:hideMark/>
                </w:tcPr>
                <w:p w14:paraId="0F83FD25" w14:textId="77777777" w:rsidR="006A71C7" w:rsidRPr="006A71C7" w:rsidRDefault="006A71C7" w:rsidP="006A71C7">
                  <w:pPr>
                    <w:spacing w:after="0" w:line="240" w:lineRule="auto"/>
                    <w:jc w:val="right"/>
                    <w:rPr>
                      <w:rFonts w:ascii="Arial Narrow" w:eastAsia="Times New Roman" w:hAnsi="Arial Narrow" w:cs="Calibri"/>
                      <w:color w:val="000000"/>
                      <w:sz w:val="10"/>
                      <w:szCs w:val="10"/>
                      <w:lang w:eastAsia="pl-PL"/>
                    </w:rPr>
                  </w:pPr>
                  <w:r w:rsidRPr="006A71C7">
                    <w:rPr>
                      <w:rFonts w:ascii="Arial Narrow" w:eastAsia="Times New Roman" w:hAnsi="Arial Narrow" w:cs="Calibri"/>
                      <w:color w:val="000000"/>
                      <w:sz w:val="10"/>
                      <w:szCs w:val="10"/>
                      <w:lang w:eastAsia="pl-PL"/>
                    </w:rPr>
                    <w:t>0,00</w:t>
                  </w:r>
                </w:p>
              </w:tc>
              <w:tc>
                <w:tcPr>
                  <w:tcW w:w="897" w:type="dxa"/>
                  <w:tcBorders>
                    <w:top w:val="nil"/>
                    <w:left w:val="nil"/>
                    <w:bottom w:val="single" w:sz="4" w:space="0" w:color="auto"/>
                    <w:right w:val="single" w:sz="4" w:space="0" w:color="auto"/>
                  </w:tcBorders>
                  <w:noWrap/>
                  <w:vAlign w:val="center"/>
                  <w:hideMark/>
                </w:tcPr>
                <w:p w14:paraId="559337CD" w14:textId="77777777" w:rsidR="006A71C7" w:rsidRPr="006A71C7" w:rsidRDefault="006A71C7" w:rsidP="006A71C7">
                  <w:pPr>
                    <w:spacing w:after="0" w:line="240" w:lineRule="auto"/>
                    <w:jc w:val="right"/>
                    <w:rPr>
                      <w:rFonts w:ascii="Arial Narrow" w:eastAsia="Times New Roman" w:hAnsi="Arial Narrow" w:cs="Calibri"/>
                      <w:color w:val="000000"/>
                      <w:sz w:val="10"/>
                      <w:szCs w:val="10"/>
                      <w:lang w:eastAsia="pl-PL"/>
                    </w:rPr>
                  </w:pPr>
                  <w:r w:rsidRPr="006A71C7">
                    <w:rPr>
                      <w:rFonts w:ascii="Arial Narrow" w:eastAsia="Times New Roman" w:hAnsi="Arial Narrow" w:cs="Calibri"/>
                      <w:color w:val="000000"/>
                      <w:sz w:val="10"/>
                      <w:szCs w:val="10"/>
                      <w:lang w:eastAsia="pl-PL"/>
                    </w:rPr>
                    <w:t>0,00</w:t>
                  </w:r>
                </w:p>
              </w:tc>
              <w:tc>
                <w:tcPr>
                  <w:tcW w:w="925" w:type="dxa"/>
                  <w:tcBorders>
                    <w:top w:val="nil"/>
                    <w:left w:val="nil"/>
                    <w:bottom w:val="single" w:sz="4" w:space="0" w:color="auto"/>
                    <w:right w:val="single" w:sz="4" w:space="0" w:color="auto"/>
                  </w:tcBorders>
                  <w:noWrap/>
                  <w:vAlign w:val="center"/>
                  <w:hideMark/>
                </w:tcPr>
                <w:p w14:paraId="0BD098A1" w14:textId="77777777" w:rsidR="006A71C7" w:rsidRPr="006A71C7" w:rsidRDefault="006A71C7" w:rsidP="006A71C7">
                  <w:pPr>
                    <w:spacing w:after="0" w:line="240" w:lineRule="auto"/>
                    <w:jc w:val="right"/>
                    <w:rPr>
                      <w:rFonts w:ascii="Arial Narrow" w:eastAsia="Times New Roman" w:hAnsi="Arial Narrow" w:cs="Calibri"/>
                      <w:color w:val="000000"/>
                      <w:sz w:val="10"/>
                      <w:szCs w:val="10"/>
                      <w:lang w:eastAsia="pl-PL"/>
                    </w:rPr>
                  </w:pPr>
                  <w:r w:rsidRPr="006A71C7">
                    <w:rPr>
                      <w:rFonts w:ascii="Arial Narrow" w:eastAsia="Times New Roman" w:hAnsi="Arial Narrow" w:cs="Calibri"/>
                      <w:color w:val="000000"/>
                      <w:sz w:val="10"/>
                      <w:szCs w:val="10"/>
                      <w:lang w:eastAsia="pl-PL"/>
                    </w:rPr>
                    <w:t>0,00</w:t>
                  </w:r>
                </w:p>
              </w:tc>
            </w:tr>
            <w:tr w:rsidR="006A71C7" w:rsidRPr="006A71C7" w14:paraId="34EC12C5" w14:textId="77777777" w:rsidTr="006A71C7">
              <w:trPr>
                <w:trHeight w:val="345"/>
              </w:trPr>
              <w:tc>
                <w:tcPr>
                  <w:tcW w:w="318" w:type="dxa"/>
                  <w:tcBorders>
                    <w:top w:val="nil"/>
                    <w:left w:val="single" w:sz="4" w:space="0" w:color="auto"/>
                    <w:bottom w:val="single" w:sz="4" w:space="0" w:color="auto"/>
                    <w:right w:val="single" w:sz="4" w:space="0" w:color="auto"/>
                  </w:tcBorders>
                  <w:noWrap/>
                  <w:vAlign w:val="center"/>
                  <w:hideMark/>
                </w:tcPr>
                <w:p w14:paraId="1F20062E" w14:textId="77777777" w:rsidR="006A71C7" w:rsidRPr="006A71C7" w:rsidRDefault="006A71C7" w:rsidP="006A71C7">
                  <w:pPr>
                    <w:spacing w:after="0" w:line="240" w:lineRule="auto"/>
                    <w:jc w:val="right"/>
                    <w:rPr>
                      <w:rFonts w:ascii="Arial Narrow" w:eastAsia="Times New Roman" w:hAnsi="Arial Narrow" w:cs="Calibri"/>
                      <w:color w:val="000000"/>
                      <w:sz w:val="10"/>
                      <w:szCs w:val="10"/>
                      <w:lang w:eastAsia="pl-PL"/>
                    </w:rPr>
                  </w:pPr>
                  <w:r w:rsidRPr="006A71C7">
                    <w:rPr>
                      <w:rFonts w:ascii="Arial Narrow" w:eastAsia="Times New Roman" w:hAnsi="Arial Narrow" w:cs="Calibri"/>
                      <w:color w:val="000000"/>
                      <w:sz w:val="10"/>
                      <w:szCs w:val="10"/>
                      <w:lang w:eastAsia="pl-PL"/>
                    </w:rPr>
                    <w:t>5)</w:t>
                  </w:r>
                </w:p>
              </w:tc>
              <w:tc>
                <w:tcPr>
                  <w:tcW w:w="1026" w:type="dxa"/>
                  <w:tcBorders>
                    <w:top w:val="nil"/>
                    <w:left w:val="nil"/>
                    <w:bottom w:val="single" w:sz="4" w:space="0" w:color="auto"/>
                    <w:right w:val="single" w:sz="4" w:space="0" w:color="auto"/>
                  </w:tcBorders>
                  <w:vAlign w:val="center"/>
                  <w:hideMark/>
                </w:tcPr>
                <w:p w14:paraId="2A99CCC8" w14:textId="77777777" w:rsidR="006A71C7" w:rsidRPr="006A71C7" w:rsidRDefault="006A71C7" w:rsidP="006A71C7">
                  <w:pPr>
                    <w:spacing w:after="0" w:line="240" w:lineRule="auto"/>
                    <w:rPr>
                      <w:rFonts w:ascii="Arial Narrow" w:eastAsia="Times New Roman" w:hAnsi="Arial Narrow" w:cs="Calibri"/>
                      <w:color w:val="000000"/>
                      <w:sz w:val="10"/>
                      <w:szCs w:val="10"/>
                      <w:lang w:eastAsia="pl-PL"/>
                    </w:rPr>
                  </w:pPr>
                  <w:r w:rsidRPr="006A71C7">
                    <w:rPr>
                      <w:rFonts w:ascii="Arial Narrow" w:eastAsia="Times New Roman" w:hAnsi="Arial Narrow" w:cs="Calibri"/>
                      <w:color w:val="000000"/>
                      <w:sz w:val="10"/>
                      <w:szCs w:val="10"/>
                      <w:lang w:eastAsia="pl-PL"/>
                    </w:rPr>
                    <w:t>inne środki trwałe</w:t>
                  </w:r>
                </w:p>
              </w:tc>
              <w:tc>
                <w:tcPr>
                  <w:tcW w:w="816" w:type="dxa"/>
                  <w:tcBorders>
                    <w:top w:val="nil"/>
                    <w:left w:val="nil"/>
                    <w:bottom w:val="single" w:sz="4" w:space="0" w:color="auto"/>
                    <w:right w:val="single" w:sz="4" w:space="0" w:color="auto"/>
                  </w:tcBorders>
                  <w:noWrap/>
                  <w:vAlign w:val="center"/>
                  <w:hideMark/>
                </w:tcPr>
                <w:p w14:paraId="6951E5BA" w14:textId="77777777" w:rsidR="006A71C7" w:rsidRPr="006A71C7" w:rsidRDefault="006A71C7" w:rsidP="006A71C7">
                  <w:pPr>
                    <w:spacing w:after="0" w:line="240" w:lineRule="auto"/>
                    <w:jc w:val="right"/>
                    <w:rPr>
                      <w:rFonts w:ascii="Arial Narrow" w:eastAsia="Times New Roman" w:hAnsi="Arial Narrow" w:cs="Calibri"/>
                      <w:color w:val="000000"/>
                      <w:sz w:val="10"/>
                      <w:szCs w:val="10"/>
                      <w:lang w:eastAsia="pl-PL"/>
                    </w:rPr>
                  </w:pPr>
                  <w:r w:rsidRPr="006A71C7">
                    <w:rPr>
                      <w:rFonts w:ascii="Arial Narrow" w:eastAsia="Times New Roman" w:hAnsi="Arial Narrow" w:cs="Calibri"/>
                      <w:color w:val="000000"/>
                      <w:sz w:val="10"/>
                      <w:szCs w:val="10"/>
                      <w:lang w:eastAsia="pl-PL"/>
                    </w:rPr>
                    <w:t>20 430,82</w:t>
                  </w:r>
                </w:p>
              </w:tc>
              <w:tc>
                <w:tcPr>
                  <w:tcW w:w="405" w:type="dxa"/>
                  <w:tcBorders>
                    <w:top w:val="nil"/>
                    <w:left w:val="nil"/>
                    <w:bottom w:val="single" w:sz="4" w:space="0" w:color="auto"/>
                    <w:right w:val="single" w:sz="4" w:space="0" w:color="auto"/>
                  </w:tcBorders>
                  <w:noWrap/>
                  <w:vAlign w:val="center"/>
                  <w:hideMark/>
                </w:tcPr>
                <w:p w14:paraId="05E6FEF2" w14:textId="77777777" w:rsidR="006A71C7" w:rsidRPr="006A71C7" w:rsidRDefault="006A71C7" w:rsidP="006A71C7">
                  <w:pPr>
                    <w:spacing w:after="0" w:line="240" w:lineRule="auto"/>
                    <w:jc w:val="right"/>
                    <w:rPr>
                      <w:rFonts w:ascii="Arial Narrow" w:eastAsia="Times New Roman" w:hAnsi="Arial Narrow" w:cs="Calibri"/>
                      <w:color w:val="000000"/>
                      <w:sz w:val="10"/>
                      <w:szCs w:val="10"/>
                      <w:lang w:eastAsia="pl-PL"/>
                    </w:rPr>
                  </w:pPr>
                  <w:r w:rsidRPr="006A71C7">
                    <w:rPr>
                      <w:rFonts w:ascii="Arial Narrow" w:eastAsia="Times New Roman" w:hAnsi="Arial Narrow" w:cs="Calibri"/>
                      <w:color w:val="000000"/>
                      <w:sz w:val="10"/>
                      <w:szCs w:val="10"/>
                      <w:lang w:eastAsia="pl-PL"/>
                    </w:rPr>
                    <w:t>0,00</w:t>
                  </w:r>
                </w:p>
              </w:tc>
              <w:tc>
                <w:tcPr>
                  <w:tcW w:w="708" w:type="dxa"/>
                  <w:tcBorders>
                    <w:top w:val="nil"/>
                    <w:left w:val="nil"/>
                    <w:bottom w:val="single" w:sz="4" w:space="0" w:color="auto"/>
                    <w:right w:val="single" w:sz="4" w:space="0" w:color="auto"/>
                  </w:tcBorders>
                  <w:noWrap/>
                  <w:vAlign w:val="center"/>
                  <w:hideMark/>
                </w:tcPr>
                <w:p w14:paraId="09CF2C62" w14:textId="77777777" w:rsidR="006A71C7" w:rsidRPr="006A71C7" w:rsidRDefault="006A71C7" w:rsidP="006A71C7">
                  <w:pPr>
                    <w:spacing w:after="0" w:line="240" w:lineRule="auto"/>
                    <w:jc w:val="right"/>
                    <w:rPr>
                      <w:rFonts w:ascii="Arial Narrow" w:eastAsia="Times New Roman" w:hAnsi="Arial Narrow" w:cs="Calibri"/>
                      <w:color w:val="000000"/>
                      <w:sz w:val="10"/>
                      <w:szCs w:val="10"/>
                      <w:lang w:eastAsia="pl-PL"/>
                    </w:rPr>
                  </w:pPr>
                  <w:r w:rsidRPr="006A71C7">
                    <w:rPr>
                      <w:rFonts w:ascii="Arial Narrow" w:eastAsia="Times New Roman" w:hAnsi="Arial Narrow" w:cs="Calibri"/>
                      <w:color w:val="000000"/>
                      <w:sz w:val="10"/>
                      <w:szCs w:val="10"/>
                      <w:lang w:eastAsia="pl-PL"/>
                    </w:rPr>
                    <w:t>21 500,00</w:t>
                  </w:r>
                </w:p>
              </w:tc>
              <w:tc>
                <w:tcPr>
                  <w:tcW w:w="447" w:type="dxa"/>
                  <w:tcBorders>
                    <w:top w:val="nil"/>
                    <w:left w:val="nil"/>
                    <w:bottom w:val="single" w:sz="4" w:space="0" w:color="auto"/>
                    <w:right w:val="single" w:sz="4" w:space="0" w:color="auto"/>
                  </w:tcBorders>
                  <w:noWrap/>
                  <w:vAlign w:val="center"/>
                  <w:hideMark/>
                </w:tcPr>
                <w:p w14:paraId="6BE6745B" w14:textId="77777777" w:rsidR="006A71C7" w:rsidRPr="006A71C7" w:rsidRDefault="006A71C7" w:rsidP="006A71C7">
                  <w:pPr>
                    <w:spacing w:after="0" w:line="240" w:lineRule="auto"/>
                    <w:jc w:val="right"/>
                    <w:rPr>
                      <w:rFonts w:ascii="Arial Narrow" w:eastAsia="Times New Roman" w:hAnsi="Arial Narrow" w:cs="Calibri"/>
                      <w:color w:val="000000"/>
                      <w:sz w:val="10"/>
                      <w:szCs w:val="10"/>
                      <w:lang w:eastAsia="pl-PL"/>
                    </w:rPr>
                  </w:pPr>
                  <w:r w:rsidRPr="006A71C7">
                    <w:rPr>
                      <w:rFonts w:ascii="Arial Narrow" w:eastAsia="Times New Roman" w:hAnsi="Arial Narrow" w:cs="Calibri"/>
                      <w:color w:val="000000"/>
                      <w:sz w:val="10"/>
                      <w:szCs w:val="10"/>
                      <w:lang w:eastAsia="pl-PL"/>
                    </w:rPr>
                    <w:t>0,00</w:t>
                  </w:r>
                </w:p>
              </w:tc>
              <w:tc>
                <w:tcPr>
                  <w:tcW w:w="783" w:type="dxa"/>
                  <w:tcBorders>
                    <w:top w:val="nil"/>
                    <w:left w:val="nil"/>
                    <w:bottom w:val="single" w:sz="4" w:space="0" w:color="auto"/>
                    <w:right w:val="single" w:sz="4" w:space="0" w:color="auto"/>
                  </w:tcBorders>
                  <w:noWrap/>
                  <w:vAlign w:val="center"/>
                  <w:hideMark/>
                </w:tcPr>
                <w:p w14:paraId="030AAF37" w14:textId="77777777" w:rsidR="006A71C7" w:rsidRPr="006A71C7" w:rsidRDefault="006A71C7" w:rsidP="006A71C7">
                  <w:pPr>
                    <w:spacing w:after="0" w:line="240" w:lineRule="auto"/>
                    <w:jc w:val="right"/>
                    <w:rPr>
                      <w:rFonts w:ascii="Arial Narrow" w:eastAsia="Times New Roman" w:hAnsi="Arial Narrow" w:cs="Calibri"/>
                      <w:color w:val="000000"/>
                      <w:sz w:val="10"/>
                      <w:szCs w:val="10"/>
                      <w:lang w:eastAsia="pl-PL"/>
                    </w:rPr>
                  </w:pPr>
                  <w:r w:rsidRPr="006A71C7">
                    <w:rPr>
                      <w:rFonts w:ascii="Arial Narrow" w:eastAsia="Times New Roman" w:hAnsi="Arial Narrow" w:cs="Calibri"/>
                      <w:color w:val="000000"/>
                      <w:sz w:val="10"/>
                      <w:szCs w:val="10"/>
                      <w:lang w:eastAsia="pl-PL"/>
                    </w:rPr>
                    <w:t>21 500,00</w:t>
                  </w:r>
                </w:p>
              </w:tc>
              <w:tc>
                <w:tcPr>
                  <w:tcW w:w="378" w:type="dxa"/>
                  <w:tcBorders>
                    <w:top w:val="nil"/>
                    <w:left w:val="nil"/>
                    <w:bottom w:val="single" w:sz="4" w:space="0" w:color="auto"/>
                    <w:right w:val="single" w:sz="4" w:space="0" w:color="auto"/>
                  </w:tcBorders>
                  <w:noWrap/>
                  <w:vAlign w:val="center"/>
                  <w:hideMark/>
                </w:tcPr>
                <w:p w14:paraId="4BF070AD" w14:textId="77777777" w:rsidR="006A71C7" w:rsidRPr="006A71C7" w:rsidRDefault="006A71C7" w:rsidP="006A71C7">
                  <w:pPr>
                    <w:spacing w:after="0" w:line="240" w:lineRule="auto"/>
                    <w:jc w:val="right"/>
                    <w:rPr>
                      <w:rFonts w:ascii="Arial Narrow" w:eastAsia="Times New Roman" w:hAnsi="Arial Narrow" w:cs="Calibri"/>
                      <w:color w:val="000000"/>
                      <w:sz w:val="10"/>
                      <w:szCs w:val="10"/>
                      <w:lang w:eastAsia="pl-PL"/>
                    </w:rPr>
                  </w:pPr>
                  <w:r w:rsidRPr="006A71C7">
                    <w:rPr>
                      <w:rFonts w:ascii="Arial Narrow" w:eastAsia="Times New Roman" w:hAnsi="Arial Narrow" w:cs="Calibri"/>
                      <w:color w:val="000000"/>
                      <w:sz w:val="10"/>
                      <w:szCs w:val="10"/>
                      <w:lang w:eastAsia="pl-PL"/>
                    </w:rPr>
                    <w:t>0,00</w:t>
                  </w:r>
                </w:p>
              </w:tc>
              <w:tc>
                <w:tcPr>
                  <w:tcW w:w="794" w:type="dxa"/>
                  <w:tcBorders>
                    <w:top w:val="nil"/>
                    <w:left w:val="nil"/>
                    <w:bottom w:val="single" w:sz="4" w:space="0" w:color="auto"/>
                    <w:right w:val="single" w:sz="4" w:space="0" w:color="auto"/>
                  </w:tcBorders>
                  <w:noWrap/>
                  <w:vAlign w:val="center"/>
                  <w:hideMark/>
                </w:tcPr>
                <w:p w14:paraId="621F7052" w14:textId="77777777" w:rsidR="006A71C7" w:rsidRPr="006A71C7" w:rsidRDefault="006A71C7" w:rsidP="006A71C7">
                  <w:pPr>
                    <w:spacing w:after="0" w:line="240" w:lineRule="auto"/>
                    <w:jc w:val="right"/>
                    <w:rPr>
                      <w:rFonts w:ascii="Arial Narrow" w:eastAsia="Times New Roman" w:hAnsi="Arial Narrow" w:cs="Calibri"/>
                      <w:color w:val="000000"/>
                      <w:sz w:val="10"/>
                      <w:szCs w:val="10"/>
                      <w:lang w:eastAsia="pl-PL"/>
                    </w:rPr>
                  </w:pPr>
                  <w:r w:rsidRPr="006A71C7">
                    <w:rPr>
                      <w:rFonts w:ascii="Arial Narrow" w:eastAsia="Times New Roman" w:hAnsi="Arial Narrow" w:cs="Calibri"/>
                      <w:color w:val="000000"/>
                      <w:sz w:val="10"/>
                      <w:szCs w:val="10"/>
                      <w:lang w:eastAsia="pl-PL"/>
                    </w:rPr>
                    <w:t>0,00</w:t>
                  </w:r>
                </w:p>
              </w:tc>
              <w:tc>
                <w:tcPr>
                  <w:tcW w:w="454" w:type="dxa"/>
                  <w:tcBorders>
                    <w:top w:val="nil"/>
                    <w:left w:val="nil"/>
                    <w:bottom w:val="single" w:sz="4" w:space="0" w:color="auto"/>
                    <w:right w:val="single" w:sz="4" w:space="0" w:color="auto"/>
                  </w:tcBorders>
                  <w:noWrap/>
                  <w:vAlign w:val="center"/>
                  <w:hideMark/>
                </w:tcPr>
                <w:p w14:paraId="6B24D19A" w14:textId="77777777" w:rsidR="006A71C7" w:rsidRPr="006A71C7" w:rsidRDefault="006A71C7" w:rsidP="006A71C7">
                  <w:pPr>
                    <w:spacing w:after="0" w:line="240" w:lineRule="auto"/>
                    <w:jc w:val="right"/>
                    <w:rPr>
                      <w:rFonts w:ascii="Arial Narrow" w:eastAsia="Times New Roman" w:hAnsi="Arial Narrow" w:cs="Calibri"/>
                      <w:color w:val="000000"/>
                      <w:sz w:val="10"/>
                      <w:szCs w:val="10"/>
                      <w:lang w:eastAsia="pl-PL"/>
                    </w:rPr>
                  </w:pPr>
                  <w:r w:rsidRPr="006A71C7">
                    <w:rPr>
                      <w:rFonts w:ascii="Arial Narrow" w:eastAsia="Times New Roman" w:hAnsi="Arial Narrow" w:cs="Calibri"/>
                      <w:color w:val="000000"/>
                      <w:sz w:val="10"/>
                      <w:szCs w:val="10"/>
                      <w:lang w:eastAsia="pl-PL"/>
                    </w:rPr>
                    <w:t>0,00</w:t>
                  </w:r>
                </w:p>
              </w:tc>
              <w:tc>
                <w:tcPr>
                  <w:tcW w:w="676" w:type="dxa"/>
                  <w:tcBorders>
                    <w:top w:val="nil"/>
                    <w:left w:val="nil"/>
                    <w:bottom w:val="single" w:sz="4" w:space="0" w:color="auto"/>
                    <w:right w:val="single" w:sz="4" w:space="0" w:color="auto"/>
                  </w:tcBorders>
                  <w:noWrap/>
                  <w:vAlign w:val="center"/>
                  <w:hideMark/>
                </w:tcPr>
                <w:p w14:paraId="7E89FCA6" w14:textId="77777777" w:rsidR="006A71C7" w:rsidRPr="006A71C7" w:rsidRDefault="006A71C7" w:rsidP="006A71C7">
                  <w:pPr>
                    <w:spacing w:after="0" w:line="240" w:lineRule="auto"/>
                    <w:jc w:val="right"/>
                    <w:rPr>
                      <w:rFonts w:ascii="Arial Narrow" w:eastAsia="Times New Roman" w:hAnsi="Arial Narrow" w:cs="Calibri"/>
                      <w:color w:val="000000"/>
                      <w:sz w:val="10"/>
                      <w:szCs w:val="10"/>
                      <w:lang w:eastAsia="pl-PL"/>
                    </w:rPr>
                  </w:pPr>
                  <w:r w:rsidRPr="006A71C7">
                    <w:rPr>
                      <w:rFonts w:ascii="Arial Narrow" w:eastAsia="Times New Roman" w:hAnsi="Arial Narrow" w:cs="Calibri"/>
                      <w:color w:val="000000"/>
                      <w:sz w:val="10"/>
                      <w:szCs w:val="10"/>
                      <w:lang w:eastAsia="pl-PL"/>
                    </w:rPr>
                    <w:t>0,00</w:t>
                  </w:r>
                </w:p>
              </w:tc>
              <w:tc>
                <w:tcPr>
                  <w:tcW w:w="1026" w:type="dxa"/>
                  <w:tcBorders>
                    <w:top w:val="nil"/>
                    <w:left w:val="nil"/>
                    <w:bottom w:val="single" w:sz="4" w:space="0" w:color="auto"/>
                    <w:right w:val="single" w:sz="4" w:space="0" w:color="auto"/>
                  </w:tcBorders>
                  <w:noWrap/>
                  <w:vAlign w:val="center"/>
                  <w:hideMark/>
                </w:tcPr>
                <w:p w14:paraId="0EAE6850" w14:textId="77777777" w:rsidR="006A71C7" w:rsidRPr="006A71C7" w:rsidRDefault="006A71C7" w:rsidP="006A71C7">
                  <w:pPr>
                    <w:spacing w:after="0" w:line="240" w:lineRule="auto"/>
                    <w:jc w:val="right"/>
                    <w:rPr>
                      <w:rFonts w:ascii="Arial Narrow" w:eastAsia="Times New Roman" w:hAnsi="Arial Narrow" w:cs="Calibri"/>
                      <w:color w:val="000000"/>
                      <w:sz w:val="10"/>
                      <w:szCs w:val="10"/>
                      <w:lang w:eastAsia="pl-PL"/>
                    </w:rPr>
                  </w:pPr>
                  <w:r w:rsidRPr="006A71C7">
                    <w:rPr>
                      <w:rFonts w:ascii="Arial Narrow" w:eastAsia="Times New Roman" w:hAnsi="Arial Narrow" w:cs="Calibri"/>
                      <w:color w:val="000000"/>
                      <w:sz w:val="10"/>
                      <w:szCs w:val="10"/>
                      <w:lang w:eastAsia="pl-PL"/>
                    </w:rPr>
                    <w:t>41 930,82</w:t>
                  </w:r>
                </w:p>
              </w:tc>
              <w:tc>
                <w:tcPr>
                  <w:tcW w:w="850" w:type="dxa"/>
                  <w:tcBorders>
                    <w:top w:val="nil"/>
                    <w:left w:val="nil"/>
                    <w:bottom w:val="single" w:sz="4" w:space="0" w:color="auto"/>
                    <w:right w:val="single" w:sz="4" w:space="0" w:color="auto"/>
                  </w:tcBorders>
                  <w:noWrap/>
                  <w:vAlign w:val="center"/>
                  <w:hideMark/>
                </w:tcPr>
                <w:p w14:paraId="53E49037" w14:textId="77777777" w:rsidR="006A71C7" w:rsidRPr="006A71C7" w:rsidRDefault="006A71C7" w:rsidP="006A71C7">
                  <w:pPr>
                    <w:spacing w:after="0" w:line="240" w:lineRule="auto"/>
                    <w:jc w:val="right"/>
                    <w:rPr>
                      <w:rFonts w:ascii="Arial Narrow" w:eastAsia="Times New Roman" w:hAnsi="Arial Narrow" w:cs="Calibri"/>
                      <w:color w:val="000000"/>
                      <w:sz w:val="10"/>
                      <w:szCs w:val="10"/>
                      <w:lang w:eastAsia="pl-PL"/>
                    </w:rPr>
                  </w:pPr>
                  <w:r w:rsidRPr="006A71C7">
                    <w:rPr>
                      <w:rFonts w:ascii="Arial Narrow" w:eastAsia="Times New Roman" w:hAnsi="Arial Narrow" w:cs="Calibri"/>
                      <w:color w:val="000000"/>
                      <w:sz w:val="10"/>
                      <w:szCs w:val="10"/>
                      <w:lang w:eastAsia="pl-PL"/>
                    </w:rPr>
                    <w:t>20 430,82</w:t>
                  </w:r>
                </w:p>
              </w:tc>
              <w:tc>
                <w:tcPr>
                  <w:tcW w:w="366" w:type="dxa"/>
                  <w:tcBorders>
                    <w:top w:val="nil"/>
                    <w:left w:val="nil"/>
                    <w:bottom w:val="single" w:sz="4" w:space="0" w:color="auto"/>
                    <w:right w:val="single" w:sz="4" w:space="0" w:color="auto"/>
                  </w:tcBorders>
                  <w:noWrap/>
                  <w:vAlign w:val="center"/>
                  <w:hideMark/>
                </w:tcPr>
                <w:p w14:paraId="027D6EF1" w14:textId="77777777" w:rsidR="006A71C7" w:rsidRPr="006A71C7" w:rsidRDefault="006A71C7" w:rsidP="006A71C7">
                  <w:pPr>
                    <w:spacing w:after="0" w:line="240" w:lineRule="auto"/>
                    <w:jc w:val="right"/>
                    <w:rPr>
                      <w:rFonts w:ascii="Arial Narrow" w:eastAsia="Times New Roman" w:hAnsi="Arial Narrow" w:cs="Calibri"/>
                      <w:color w:val="000000"/>
                      <w:sz w:val="10"/>
                      <w:szCs w:val="10"/>
                      <w:lang w:eastAsia="pl-PL"/>
                    </w:rPr>
                  </w:pPr>
                  <w:r w:rsidRPr="006A71C7">
                    <w:rPr>
                      <w:rFonts w:ascii="Arial Narrow" w:eastAsia="Times New Roman" w:hAnsi="Arial Narrow" w:cs="Calibri"/>
                      <w:color w:val="000000"/>
                      <w:sz w:val="10"/>
                      <w:szCs w:val="10"/>
                      <w:lang w:eastAsia="pl-PL"/>
                    </w:rPr>
                    <w:t>0,00</w:t>
                  </w:r>
                </w:p>
              </w:tc>
              <w:tc>
                <w:tcPr>
                  <w:tcW w:w="794" w:type="dxa"/>
                  <w:tcBorders>
                    <w:top w:val="nil"/>
                    <w:left w:val="nil"/>
                    <w:bottom w:val="single" w:sz="4" w:space="0" w:color="auto"/>
                    <w:right w:val="single" w:sz="4" w:space="0" w:color="auto"/>
                  </w:tcBorders>
                  <w:noWrap/>
                  <w:vAlign w:val="center"/>
                  <w:hideMark/>
                </w:tcPr>
                <w:p w14:paraId="2115C8AD" w14:textId="77777777" w:rsidR="006A71C7" w:rsidRPr="006A71C7" w:rsidRDefault="006A71C7" w:rsidP="006A71C7">
                  <w:pPr>
                    <w:spacing w:after="0" w:line="240" w:lineRule="auto"/>
                    <w:jc w:val="right"/>
                    <w:rPr>
                      <w:rFonts w:ascii="Arial Narrow" w:eastAsia="Times New Roman" w:hAnsi="Arial Narrow" w:cs="Calibri"/>
                      <w:color w:val="000000"/>
                      <w:sz w:val="10"/>
                      <w:szCs w:val="10"/>
                      <w:lang w:eastAsia="pl-PL"/>
                    </w:rPr>
                  </w:pPr>
                  <w:r w:rsidRPr="006A71C7">
                    <w:rPr>
                      <w:rFonts w:ascii="Arial Narrow" w:eastAsia="Times New Roman" w:hAnsi="Arial Narrow" w:cs="Calibri"/>
                      <w:color w:val="000000"/>
                      <w:sz w:val="10"/>
                      <w:szCs w:val="10"/>
                      <w:lang w:eastAsia="pl-PL"/>
                    </w:rPr>
                    <w:t>0,00</w:t>
                  </w:r>
                </w:p>
              </w:tc>
              <w:tc>
                <w:tcPr>
                  <w:tcW w:w="399" w:type="dxa"/>
                  <w:tcBorders>
                    <w:top w:val="nil"/>
                    <w:left w:val="nil"/>
                    <w:bottom w:val="single" w:sz="4" w:space="0" w:color="auto"/>
                    <w:right w:val="single" w:sz="4" w:space="0" w:color="auto"/>
                  </w:tcBorders>
                  <w:noWrap/>
                  <w:vAlign w:val="center"/>
                  <w:hideMark/>
                </w:tcPr>
                <w:p w14:paraId="5BC0665F" w14:textId="77777777" w:rsidR="006A71C7" w:rsidRPr="006A71C7" w:rsidRDefault="006A71C7" w:rsidP="006A71C7">
                  <w:pPr>
                    <w:spacing w:after="0" w:line="240" w:lineRule="auto"/>
                    <w:jc w:val="right"/>
                    <w:rPr>
                      <w:rFonts w:ascii="Arial Narrow" w:eastAsia="Times New Roman" w:hAnsi="Arial Narrow" w:cs="Calibri"/>
                      <w:color w:val="000000"/>
                      <w:sz w:val="10"/>
                      <w:szCs w:val="10"/>
                      <w:lang w:eastAsia="pl-PL"/>
                    </w:rPr>
                  </w:pPr>
                  <w:r w:rsidRPr="006A71C7">
                    <w:rPr>
                      <w:rFonts w:ascii="Arial Narrow" w:eastAsia="Times New Roman" w:hAnsi="Arial Narrow" w:cs="Calibri"/>
                      <w:color w:val="000000"/>
                      <w:sz w:val="10"/>
                      <w:szCs w:val="10"/>
                      <w:lang w:eastAsia="pl-PL"/>
                    </w:rPr>
                    <w:t>0,00</w:t>
                  </w:r>
                </w:p>
              </w:tc>
              <w:tc>
                <w:tcPr>
                  <w:tcW w:w="723" w:type="dxa"/>
                  <w:tcBorders>
                    <w:top w:val="nil"/>
                    <w:left w:val="nil"/>
                    <w:bottom w:val="single" w:sz="4" w:space="0" w:color="auto"/>
                    <w:right w:val="single" w:sz="4" w:space="0" w:color="auto"/>
                  </w:tcBorders>
                  <w:noWrap/>
                  <w:vAlign w:val="center"/>
                  <w:hideMark/>
                </w:tcPr>
                <w:p w14:paraId="7F242CF7" w14:textId="77777777" w:rsidR="006A71C7" w:rsidRPr="006A71C7" w:rsidRDefault="006A71C7" w:rsidP="006A71C7">
                  <w:pPr>
                    <w:spacing w:after="0" w:line="240" w:lineRule="auto"/>
                    <w:jc w:val="right"/>
                    <w:rPr>
                      <w:rFonts w:ascii="Arial Narrow" w:eastAsia="Times New Roman" w:hAnsi="Arial Narrow" w:cs="Calibri"/>
                      <w:color w:val="000000"/>
                      <w:sz w:val="10"/>
                      <w:szCs w:val="10"/>
                      <w:lang w:eastAsia="pl-PL"/>
                    </w:rPr>
                  </w:pPr>
                  <w:r w:rsidRPr="006A71C7">
                    <w:rPr>
                      <w:rFonts w:ascii="Arial Narrow" w:eastAsia="Times New Roman" w:hAnsi="Arial Narrow" w:cs="Calibri"/>
                      <w:color w:val="000000"/>
                      <w:sz w:val="10"/>
                      <w:szCs w:val="10"/>
                      <w:lang w:eastAsia="pl-PL"/>
                    </w:rPr>
                    <w:t>0,00</w:t>
                  </w:r>
                </w:p>
              </w:tc>
              <w:tc>
                <w:tcPr>
                  <w:tcW w:w="669" w:type="dxa"/>
                  <w:tcBorders>
                    <w:top w:val="nil"/>
                    <w:left w:val="nil"/>
                    <w:bottom w:val="single" w:sz="4" w:space="0" w:color="auto"/>
                    <w:right w:val="single" w:sz="4" w:space="0" w:color="auto"/>
                  </w:tcBorders>
                  <w:noWrap/>
                  <w:vAlign w:val="center"/>
                  <w:hideMark/>
                </w:tcPr>
                <w:p w14:paraId="29DDF37F" w14:textId="77777777" w:rsidR="006A71C7" w:rsidRPr="006A71C7" w:rsidRDefault="006A71C7" w:rsidP="006A71C7">
                  <w:pPr>
                    <w:spacing w:after="0" w:line="240" w:lineRule="auto"/>
                    <w:jc w:val="right"/>
                    <w:rPr>
                      <w:rFonts w:ascii="Arial Narrow" w:eastAsia="Times New Roman" w:hAnsi="Arial Narrow" w:cs="Calibri"/>
                      <w:color w:val="000000"/>
                      <w:sz w:val="10"/>
                      <w:szCs w:val="10"/>
                      <w:lang w:eastAsia="pl-PL"/>
                    </w:rPr>
                  </w:pPr>
                  <w:r w:rsidRPr="006A71C7">
                    <w:rPr>
                      <w:rFonts w:ascii="Arial Narrow" w:eastAsia="Times New Roman" w:hAnsi="Arial Narrow" w:cs="Calibri"/>
                      <w:color w:val="000000"/>
                      <w:sz w:val="10"/>
                      <w:szCs w:val="10"/>
                      <w:lang w:eastAsia="pl-PL"/>
                    </w:rPr>
                    <w:t>0,00</w:t>
                  </w:r>
                </w:p>
              </w:tc>
              <w:tc>
                <w:tcPr>
                  <w:tcW w:w="966" w:type="dxa"/>
                  <w:tcBorders>
                    <w:top w:val="nil"/>
                    <w:left w:val="nil"/>
                    <w:bottom w:val="single" w:sz="4" w:space="0" w:color="auto"/>
                    <w:right w:val="single" w:sz="4" w:space="0" w:color="auto"/>
                  </w:tcBorders>
                  <w:noWrap/>
                  <w:vAlign w:val="center"/>
                  <w:hideMark/>
                </w:tcPr>
                <w:p w14:paraId="42D31B0A" w14:textId="77777777" w:rsidR="006A71C7" w:rsidRPr="006A71C7" w:rsidRDefault="006A71C7" w:rsidP="006A71C7">
                  <w:pPr>
                    <w:spacing w:after="0" w:line="240" w:lineRule="auto"/>
                    <w:jc w:val="right"/>
                    <w:rPr>
                      <w:rFonts w:ascii="Arial Narrow" w:eastAsia="Times New Roman" w:hAnsi="Arial Narrow" w:cs="Calibri"/>
                      <w:color w:val="000000"/>
                      <w:sz w:val="10"/>
                      <w:szCs w:val="10"/>
                      <w:lang w:eastAsia="pl-PL"/>
                    </w:rPr>
                  </w:pPr>
                  <w:r w:rsidRPr="006A71C7">
                    <w:rPr>
                      <w:rFonts w:ascii="Arial Narrow" w:eastAsia="Times New Roman" w:hAnsi="Arial Narrow" w:cs="Calibri"/>
                      <w:color w:val="000000"/>
                      <w:sz w:val="10"/>
                      <w:szCs w:val="10"/>
                      <w:lang w:eastAsia="pl-PL"/>
                    </w:rPr>
                    <w:t>20 430,82</w:t>
                  </w:r>
                </w:p>
              </w:tc>
              <w:tc>
                <w:tcPr>
                  <w:tcW w:w="897" w:type="dxa"/>
                  <w:tcBorders>
                    <w:top w:val="nil"/>
                    <w:left w:val="nil"/>
                    <w:bottom w:val="single" w:sz="4" w:space="0" w:color="auto"/>
                    <w:right w:val="single" w:sz="4" w:space="0" w:color="auto"/>
                  </w:tcBorders>
                  <w:noWrap/>
                  <w:vAlign w:val="center"/>
                  <w:hideMark/>
                </w:tcPr>
                <w:p w14:paraId="37C1288C" w14:textId="77777777" w:rsidR="006A71C7" w:rsidRPr="006A71C7" w:rsidRDefault="006A71C7" w:rsidP="006A71C7">
                  <w:pPr>
                    <w:spacing w:after="0" w:line="240" w:lineRule="auto"/>
                    <w:jc w:val="right"/>
                    <w:rPr>
                      <w:rFonts w:ascii="Arial Narrow" w:eastAsia="Times New Roman" w:hAnsi="Arial Narrow" w:cs="Calibri"/>
                      <w:color w:val="000000"/>
                      <w:sz w:val="10"/>
                      <w:szCs w:val="10"/>
                      <w:lang w:eastAsia="pl-PL"/>
                    </w:rPr>
                  </w:pPr>
                  <w:r w:rsidRPr="006A71C7">
                    <w:rPr>
                      <w:rFonts w:ascii="Arial Narrow" w:eastAsia="Times New Roman" w:hAnsi="Arial Narrow" w:cs="Calibri"/>
                      <w:color w:val="000000"/>
                      <w:sz w:val="10"/>
                      <w:szCs w:val="10"/>
                      <w:lang w:eastAsia="pl-PL"/>
                    </w:rPr>
                    <w:t>0,00</w:t>
                  </w:r>
                </w:p>
              </w:tc>
              <w:tc>
                <w:tcPr>
                  <w:tcW w:w="925" w:type="dxa"/>
                  <w:tcBorders>
                    <w:top w:val="nil"/>
                    <w:left w:val="nil"/>
                    <w:bottom w:val="single" w:sz="4" w:space="0" w:color="auto"/>
                    <w:right w:val="single" w:sz="4" w:space="0" w:color="auto"/>
                  </w:tcBorders>
                  <w:noWrap/>
                  <w:vAlign w:val="center"/>
                  <w:hideMark/>
                </w:tcPr>
                <w:p w14:paraId="083D5B81" w14:textId="77777777" w:rsidR="006A71C7" w:rsidRPr="006A71C7" w:rsidRDefault="006A71C7" w:rsidP="006A71C7">
                  <w:pPr>
                    <w:spacing w:after="0" w:line="240" w:lineRule="auto"/>
                    <w:jc w:val="right"/>
                    <w:rPr>
                      <w:rFonts w:ascii="Arial Narrow" w:eastAsia="Times New Roman" w:hAnsi="Arial Narrow" w:cs="Calibri"/>
                      <w:color w:val="000000"/>
                      <w:sz w:val="10"/>
                      <w:szCs w:val="10"/>
                      <w:lang w:eastAsia="pl-PL"/>
                    </w:rPr>
                  </w:pPr>
                  <w:r w:rsidRPr="006A71C7">
                    <w:rPr>
                      <w:rFonts w:ascii="Arial Narrow" w:eastAsia="Times New Roman" w:hAnsi="Arial Narrow" w:cs="Calibri"/>
                      <w:color w:val="000000"/>
                      <w:sz w:val="10"/>
                      <w:szCs w:val="10"/>
                      <w:lang w:eastAsia="pl-PL"/>
                    </w:rPr>
                    <w:t>21 500,00</w:t>
                  </w:r>
                </w:p>
              </w:tc>
            </w:tr>
            <w:tr w:rsidR="006A71C7" w:rsidRPr="006A71C7" w14:paraId="4A2EF6C9" w14:textId="77777777" w:rsidTr="006A71C7">
              <w:trPr>
                <w:trHeight w:val="345"/>
              </w:trPr>
              <w:tc>
                <w:tcPr>
                  <w:tcW w:w="318" w:type="dxa"/>
                  <w:tcBorders>
                    <w:top w:val="nil"/>
                    <w:left w:val="single" w:sz="4" w:space="0" w:color="auto"/>
                    <w:bottom w:val="single" w:sz="4" w:space="0" w:color="auto"/>
                    <w:right w:val="single" w:sz="4" w:space="0" w:color="auto"/>
                  </w:tcBorders>
                  <w:noWrap/>
                  <w:vAlign w:val="center"/>
                  <w:hideMark/>
                </w:tcPr>
                <w:p w14:paraId="5F98DE2A" w14:textId="77777777" w:rsidR="006A71C7" w:rsidRPr="006A71C7" w:rsidRDefault="006A71C7" w:rsidP="006A71C7">
                  <w:pPr>
                    <w:spacing w:after="0" w:line="240" w:lineRule="auto"/>
                    <w:jc w:val="right"/>
                    <w:rPr>
                      <w:rFonts w:ascii="Arial Narrow" w:eastAsia="Times New Roman" w:hAnsi="Arial Narrow" w:cs="Calibri"/>
                      <w:b/>
                      <w:bCs/>
                      <w:i/>
                      <w:iCs/>
                      <w:color w:val="000000"/>
                      <w:sz w:val="10"/>
                      <w:szCs w:val="10"/>
                      <w:lang w:eastAsia="pl-PL"/>
                    </w:rPr>
                  </w:pPr>
                  <w:r w:rsidRPr="006A71C7">
                    <w:rPr>
                      <w:rFonts w:ascii="Arial Narrow" w:eastAsia="Times New Roman" w:hAnsi="Arial Narrow" w:cs="Calibri"/>
                      <w:b/>
                      <w:bCs/>
                      <w:i/>
                      <w:iCs/>
                      <w:color w:val="000000"/>
                      <w:sz w:val="10"/>
                      <w:szCs w:val="10"/>
                      <w:lang w:eastAsia="pl-PL"/>
                    </w:rPr>
                    <w:t> </w:t>
                  </w:r>
                </w:p>
              </w:tc>
              <w:tc>
                <w:tcPr>
                  <w:tcW w:w="1026" w:type="dxa"/>
                  <w:tcBorders>
                    <w:top w:val="nil"/>
                    <w:left w:val="nil"/>
                    <w:bottom w:val="single" w:sz="4" w:space="0" w:color="auto"/>
                    <w:right w:val="single" w:sz="4" w:space="0" w:color="auto"/>
                  </w:tcBorders>
                  <w:noWrap/>
                  <w:vAlign w:val="bottom"/>
                  <w:hideMark/>
                </w:tcPr>
                <w:p w14:paraId="068FDFDB" w14:textId="77777777" w:rsidR="006A71C7" w:rsidRPr="006A71C7" w:rsidRDefault="006A71C7" w:rsidP="006A71C7">
                  <w:pPr>
                    <w:spacing w:after="0" w:line="240" w:lineRule="auto"/>
                    <w:rPr>
                      <w:rFonts w:ascii="Arial Narrow" w:eastAsia="Times New Roman" w:hAnsi="Arial Narrow" w:cs="Calibri"/>
                      <w:color w:val="000000"/>
                      <w:sz w:val="10"/>
                      <w:szCs w:val="10"/>
                      <w:lang w:eastAsia="pl-PL"/>
                    </w:rPr>
                  </w:pPr>
                  <w:r w:rsidRPr="006A71C7">
                    <w:rPr>
                      <w:rFonts w:ascii="Arial Narrow" w:eastAsia="Times New Roman" w:hAnsi="Arial Narrow" w:cs="Calibri"/>
                      <w:color w:val="000000"/>
                      <w:sz w:val="10"/>
                      <w:szCs w:val="10"/>
                      <w:lang w:eastAsia="pl-PL"/>
                    </w:rPr>
                    <w:t> </w:t>
                  </w:r>
                </w:p>
              </w:tc>
              <w:tc>
                <w:tcPr>
                  <w:tcW w:w="816" w:type="dxa"/>
                  <w:tcBorders>
                    <w:top w:val="nil"/>
                    <w:left w:val="nil"/>
                    <w:bottom w:val="single" w:sz="4" w:space="0" w:color="auto"/>
                    <w:right w:val="single" w:sz="4" w:space="0" w:color="auto"/>
                  </w:tcBorders>
                  <w:noWrap/>
                  <w:vAlign w:val="center"/>
                  <w:hideMark/>
                </w:tcPr>
                <w:p w14:paraId="588B8BEE" w14:textId="77777777" w:rsidR="006A71C7" w:rsidRPr="006A71C7" w:rsidRDefault="006A71C7" w:rsidP="006A71C7">
                  <w:pPr>
                    <w:spacing w:after="0" w:line="240" w:lineRule="auto"/>
                    <w:jc w:val="right"/>
                    <w:rPr>
                      <w:rFonts w:ascii="Arial Narrow" w:eastAsia="Times New Roman" w:hAnsi="Arial Narrow" w:cs="Calibri"/>
                      <w:b/>
                      <w:bCs/>
                      <w:color w:val="000000"/>
                      <w:sz w:val="10"/>
                      <w:szCs w:val="10"/>
                      <w:lang w:eastAsia="pl-PL"/>
                    </w:rPr>
                  </w:pPr>
                  <w:r w:rsidRPr="006A71C7">
                    <w:rPr>
                      <w:rFonts w:ascii="Arial Narrow" w:eastAsia="Times New Roman" w:hAnsi="Arial Narrow" w:cs="Calibri"/>
                      <w:b/>
                      <w:bCs/>
                      <w:color w:val="000000"/>
                      <w:sz w:val="10"/>
                      <w:szCs w:val="10"/>
                      <w:lang w:eastAsia="pl-PL"/>
                    </w:rPr>
                    <w:t>12 624 303,44</w:t>
                  </w:r>
                </w:p>
              </w:tc>
              <w:tc>
                <w:tcPr>
                  <w:tcW w:w="405" w:type="dxa"/>
                  <w:tcBorders>
                    <w:top w:val="nil"/>
                    <w:left w:val="nil"/>
                    <w:bottom w:val="single" w:sz="4" w:space="0" w:color="auto"/>
                    <w:right w:val="single" w:sz="4" w:space="0" w:color="auto"/>
                  </w:tcBorders>
                  <w:noWrap/>
                  <w:vAlign w:val="center"/>
                  <w:hideMark/>
                </w:tcPr>
                <w:p w14:paraId="7C840C37" w14:textId="77777777" w:rsidR="006A71C7" w:rsidRPr="006A71C7" w:rsidRDefault="006A71C7" w:rsidP="006A71C7">
                  <w:pPr>
                    <w:spacing w:after="0" w:line="240" w:lineRule="auto"/>
                    <w:jc w:val="right"/>
                    <w:rPr>
                      <w:rFonts w:ascii="Arial Narrow" w:eastAsia="Times New Roman" w:hAnsi="Arial Narrow" w:cs="Calibri"/>
                      <w:b/>
                      <w:bCs/>
                      <w:color w:val="000000"/>
                      <w:sz w:val="10"/>
                      <w:szCs w:val="10"/>
                      <w:lang w:eastAsia="pl-PL"/>
                    </w:rPr>
                  </w:pPr>
                  <w:r w:rsidRPr="006A71C7">
                    <w:rPr>
                      <w:rFonts w:ascii="Arial Narrow" w:eastAsia="Times New Roman" w:hAnsi="Arial Narrow" w:cs="Calibri"/>
                      <w:b/>
                      <w:bCs/>
                      <w:color w:val="000000"/>
                      <w:sz w:val="10"/>
                      <w:szCs w:val="10"/>
                      <w:lang w:eastAsia="pl-PL"/>
                    </w:rPr>
                    <w:t>0,00</w:t>
                  </w:r>
                </w:p>
              </w:tc>
              <w:tc>
                <w:tcPr>
                  <w:tcW w:w="708" w:type="dxa"/>
                  <w:tcBorders>
                    <w:top w:val="nil"/>
                    <w:left w:val="nil"/>
                    <w:bottom w:val="single" w:sz="4" w:space="0" w:color="auto"/>
                    <w:right w:val="single" w:sz="4" w:space="0" w:color="auto"/>
                  </w:tcBorders>
                  <w:noWrap/>
                  <w:vAlign w:val="center"/>
                  <w:hideMark/>
                </w:tcPr>
                <w:p w14:paraId="70D58341" w14:textId="77777777" w:rsidR="006A71C7" w:rsidRPr="006A71C7" w:rsidRDefault="006A71C7" w:rsidP="006A71C7">
                  <w:pPr>
                    <w:spacing w:after="0" w:line="240" w:lineRule="auto"/>
                    <w:jc w:val="right"/>
                    <w:rPr>
                      <w:rFonts w:ascii="Arial Narrow" w:eastAsia="Times New Roman" w:hAnsi="Arial Narrow" w:cs="Calibri"/>
                      <w:b/>
                      <w:bCs/>
                      <w:color w:val="000000"/>
                      <w:sz w:val="10"/>
                      <w:szCs w:val="10"/>
                      <w:lang w:eastAsia="pl-PL"/>
                    </w:rPr>
                  </w:pPr>
                  <w:r w:rsidRPr="006A71C7">
                    <w:rPr>
                      <w:rFonts w:ascii="Arial Narrow" w:eastAsia="Times New Roman" w:hAnsi="Arial Narrow" w:cs="Calibri"/>
                      <w:b/>
                      <w:bCs/>
                      <w:color w:val="000000"/>
                      <w:sz w:val="10"/>
                      <w:szCs w:val="10"/>
                      <w:lang w:eastAsia="pl-PL"/>
                    </w:rPr>
                    <w:t>3 125 421,51</w:t>
                  </w:r>
                </w:p>
              </w:tc>
              <w:tc>
                <w:tcPr>
                  <w:tcW w:w="447" w:type="dxa"/>
                  <w:tcBorders>
                    <w:top w:val="nil"/>
                    <w:left w:val="nil"/>
                    <w:bottom w:val="single" w:sz="4" w:space="0" w:color="auto"/>
                    <w:right w:val="single" w:sz="4" w:space="0" w:color="auto"/>
                  </w:tcBorders>
                  <w:noWrap/>
                  <w:vAlign w:val="center"/>
                  <w:hideMark/>
                </w:tcPr>
                <w:p w14:paraId="4A193665" w14:textId="77777777" w:rsidR="006A71C7" w:rsidRPr="006A71C7" w:rsidRDefault="006A71C7" w:rsidP="006A71C7">
                  <w:pPr>
                    <w:spacing w:after="0" w:line="240" w:lineRule="auto"/>
                    <w:jc w:val="right"/>
                    <w:rPr>
                      <w:rFonts w:ascii="Arial Narrow" w:eastAsia="Times New Roman" w:hAnsi="Arial Narrow" w:cs="Calibri"/>
                      <w:b/>
                      <w:bCs/>
                      <w:color w:val="000000"/>
                      <w:sz w:val="10"/>
                      <w:szCs w:val="10"/>
                      <w:lang w:eastAsia="pl-PL"/>
                    </w:rPr>
                  </w:pPr>
                  <w:r w:rsidRPr="006A71C7">
                    <w:rPr>
                      <w:rFonts w:ascii="Arial Narrow" w:eastAsia="Times New Roman" w:hAnsi="Arial Narrow" w:cs="Calibri"/>
                      <w:b/>
                      <w:bCs/>
                      <w:color w:val="000000"/>
                      <w:sz w:val="10"/>
                      <w:szCs w:val="10"/>
                      <w:lang w:eastAsia="pl-PL"/>
                    </w:rPr>
                    <w:t>0,00</w:t>
                  </w:r>
                </w:p>
              </w:tc>
              <w:tc>
                <w:tcPr>
                  <w:tcW w:w="783" w:type="dxa"/>
                  <w:tcBorders>
                    <w:top w:val="nil"/>
                    <w:left w:val="nil"/>
                    <w:bottom w:val="single" w:sz="4" w:space="0" w:color="auto"/>
                    <w:right w:val="single" w:sz="4" w:space="0" w:color="auto"/>
                  </w:tcBorders>
                  <w:noWrap/>
                  <w:vAlign w:val="center"/>
                  <w:hideMark/>
                </w:tcPr>
                <w:p w14:paraId="44489C2E" w14:textId="77777777" w:rsidR="006A71C7" w:rsidRPr="006A71C7" w:rsidRDefault="006A71C7" w:rsidP="006A71C7">
                  <w:pPr>
                    <w:spacing w:after="0" w:line="240" w:lineRule="auto"/>
                    <w:jc w:val="right"/>
                    <w:rPr>
                      <w:rFonts w:ascii="Arial Narrow" w:eastAsia="Times New Roman" w:hAnsi="Arial Narrow" w:cs="Calibri"/>
                      <w:b/>
                      <w:bCs/>
                      <w:color w:val="000000"/>
                      <w:sz w:val="10"/>
                      <w:szCs w:val="10"/>
                      <w:lang w:eastAsia="pl-PL"/>
                    </w:rPr>
                  </w:pPr>
                  <w:r w:rsidRPr="006A71C7">
                    <w:rPr>
                      <w:rFonts w:ascii="Arial Narrow" w:eastAsia="Times New Roman" w:hAnsi="Arial Narrow" w:cs="Calibri"/>
                      <w:b/>
                      <w:bCs/>
                      <w:color w:val="000000"/>
                      <w:sz w:val="10"/>
                      <w:szCs w:val="10"/>
                      <w:lang w:eastAsia="pl-PL"/>
                    </w:rPr>
                    <w:t>3 125 421,51</w:t>
                  </w:r>
                </w:p>
              </w:tc>
              <w:tc>
                <w:tcPr>
                  <w:tcW w:w="378" w:type="dxa"/>
                  <w:tcBorders>
                    <w:top w:val="nil"/>
                    <w:left w:val="nil"/>
                    <w:bottom w:val="single" w:sz="4" w:space="0" w:color="auto"/>
                    <w:right w:val="single" w:sz="4" w:space="0" w:color="auto"/>
                  </w:tcBorders>
                  <w:noWrap/>
                  <w:vAlign w:val="center"/>
                  <w:hideMark/>
                </w:tcPr>
                <w:p w14:paraId="309C623C" w14:textId="77777777" w:rsidR="006A71C7" w:rsidRPr="006A71C7" w:rsidRDefault="006A71C7" w:rsidP="006A71C7">
                  <w:pPr>
                    <w:spacing w:after="0" w:line="240" w:lineRule="auto"/>
                    <w:jc w:val="right"/>
                    <w:rPr>
                      <w:rFonts w:ascii="Arial Narrow" w:eastAsia="Times New Roman" w:hAnsi="Arial Narrow" w:cs="Calibri"/>
                      <w:b/>
                      <w:bCs/>
                      <w:color w:val="000000"/>
                      <w:sz w:val="10"/>
                      <w:szCs w:val="10"/>
                      <w:lang w:eastAsia="pl-PL"/>
                    </w:rPr>
                  </w:pPr>
                  <w:r w:rsidRPr="006A71C7">
                    <w:rPr>
                      <w:rFonts w:ascii="Arial Narrow" w:eastAsia="Times New Roman" w:hAnsi="Arial Narrow" w:cs="Calibri"/>
                      <w:b/>
                      <w:bCs/>
                      <w:color w:val="000000"/>
                      <w:sz w:val="10"/>
                      <w:szCs w:val="10"/>
                      <w:lang w:eastAsia="pl-PL"/>
                    </w:rPr>
                    <w:t>0,00</w:t>
                  </w:r>
                </w:p>
              </w:tc>
              <w:tc>
                <w:tcPr>
                  <w:tcW w:w="794" w:type="dxa"/>
                  <w:tcBorders>
                    <w:top w:val="nil"/>
                    <w:left w:val="nil"/>
                    <w:bottom w:val="single" w:sz="4" w:space="0" w:color="auto"/>
                    <w:right w:val="single" w:sz="4" w:space="0" w:color="auto"/>
                  </w:tcBorders>
                  <w:noWrap/>
                  <w:vAlign w:val="center"/>
                  <w:hideMark/>
                </w:tcPr>
                <w:p w14:paraId="7A71633F" w14:textId="77777777" w:rsidR="006A71C7" w:rsidRPr="006A71C7" w:rsidRDefault="006A71C7" w:rsidP="006A71C7">
                  <w:pPr>
                    <w:spacing w:after="0" w:line="240" w:lineRule="auto"/>
                    <w:jc w:val="right"/>
                    <w:rPr>
                      <w:rFonts w:ascii="Arial Narrow" w:eastAsia="Times New Roman" w:hAnsi="Arial Narrow" w:cs="Calibri"/>
                      <w:b/>
                      <w:bCs/>
                      <w:color w:val="000000"/>
                      <w:sz w:val="10"/>
                      <w:szCs w:val="10"/>
                      <w:lang w:eastAsia="pl-PL"/>
                    </w:rPr>
                  </w:pPr>
                  <w:r w:rsidRPr="006A71C7">
                    <w:rPr>
                      <w:rFonts w:ascii="Arial Narrow" w:eastAsia="Times New Roman" w:hAnsi="Arial Narrow" w:cs="Calibri"/>
                      <w:b/>
                      <w:bCs/>
                      <w:color w:val="000000"/>
                      <w:sz w:val="10"/>
                      <w:szCs w:val="10"/>
                      <w:lang w:eastAsia="pl-PL"/>
                    </w:rPr>
                    <w:t>214 368,00</w:t>
                  </w:r>
                </w:p>
              </w:tc>
              <w:tc>
                <w:tcPr>
                  <w:tcW w:w="454" w:type="dxa"/>
                  <w:tcBorders>
                    <w:top w:val="nil"/>
                    <w:left w:val="nil"/>
                    <w:bottom w:val="single" w:sz="4" w:space="0" w:color="auto"/>
                    <w:right w:val="single" w:sz="4" w:space="0" w:color="auto"/>
                  </w:tcBorders>
                  <w:noWrap/>
                  <w:vAlign w:val="center"/>
                  <w:hideMark/>
                </w:tcPr>
                <w:p w14:paraId="6AF964B7" w14:textId="77777777" w:rsidR="006A71C7" w:rsidRPr="006A71C7" w:rsidRDefault="006A71C7" w:rsidP="006A71C7">
                  <w:pPr>
                    <w:spacing w:after="0" w:line="240" w:lineRule="auto"/>
                    <w:jc w:val="right"/>
                    <w:rPr>
                      <w:rFonts w:ascii="Arial Narrow" w:eastAsia="Times New Roman" w:hAnsi="Arial Narrow" w:cs="Calibri"/>
                      <w:b/>
                      <w:bCs/>
                      <w:color w:val="000000"/>
                      <w:sz w:val="10"/>
                      <w:szCs w:val="10"/>
                      <w:lang w:eastAsia="pl-PL"/>
                    </w:rPr>
                  </w:pPr>
                  <w:r w:rsidRPr="006A71C7">
                    <w:rPr>
                      <w:rFonts w:ascii="Arial Narrow" w:eastAsia="Times New Roman" w:hAnsi="Arial Narrow" w:cs="Calibri"/>
                      <w:b/>
                      <w:bCs/>
                      <w:color w:val="000000"/>
                      <w:sz w:val="10"/>
                      <w:szCs w:val="10"/>
                      <w:lang w:eastAsia="pl-PL"/>
                    </w:rPr>
                    <w:t>0,00</w:t>
                  </w:r>
                </w:p>
              </w:tc>
              <w:tc>
                <w:tcPr>
                  <w:tcW w:w="676" w:type="dxa"/>
                  <w:tcBorders>
                    <w:top w:val="nil"/>
                    <w:left w:val="nil"/>
                    <w:bottom w:val="single" w:sz="4" w:space="0" w:color="auto"/>
                    <w:right w:val="single" w:sz="4" w:space="0" w:color="auto"/>
                  </w:tcBorders>
                  <w:noWrap/>
                  <w:vAlign w:val="center"/>
                  <w:hideMark/>
                </w:tcPr>
                <w:p w14:paraId="7C99B1FE" w14:textId="77777777" w:rsidR="006A71C7" w:rsidRPr="006A71C7" w:rsidRDefault="006A71C7" w:rsidP="006A71C7">
                  <w:pPr>
                    <w:spacing w:after="0" w:line="240" w:lineRule="auto"/>
                    <w:jc w:val="right"/>
                    <w:rPr>
                      <w:rFonts w:ascii="Arial Narrow" w:eastAsia="Times New Roman" w:hAnsi="Arial Narrow" w:cs="Calibri"/>
                      <w:b/>
                      <w:bCs/>
                      <w:color w:val="000000"/>
                      <w:sz w:val="10"/>
                      <w:szCs w:val="10"/>
                      <w:lang w:eastAsia="pl-PL"/>
                    </w:rPr>
                  </w:pPr>
                  <w:r w:rsidRPr="006A71C7">
                    <w:rPr>
                      <w:rFonts w:ascii="Arial Narrow" w:eastAsia="Times New Roman" w:hAnsi="Arial Narrow" w:cs="Calibri"/>
                      <w:b/>
                      <w:bCs/>
                      <w:color w:val="000000"/>
                      <w:sz w:val="10"/>
                      <w:szCs w:val="10"/>
                      <w:lang w:eastAsia="pl-PL"/>
                    </w:rPr>
                    <w:t>214 368,00</w:t>
                  </w:r>
                </w:p>
              </w:tc>
              <w:tc>
                <w:tcPr>
                  <w:tcW w:w="1026" w:type="dxa"/>
                  <w:tcBorders>
                    <w:top w:val="nil"/>
                    <w:left w:val="nil"/>
                    <w:bottom w:val="single" w:sz="4" w:space="0" w:color="auto"/>
                    <w:right w:val="single" w:sz="4" w:space="0" w:color="auto"/>
                  </w:tcBorders>
                  <w:noWrap/>
                  <w:vAlign w:val="center"/>
                  <w:hideMark/>
                </w:tcPr>
                <w:p w14:paraId="2F4E64AC" w14:textId="77777777" w:rsidR="006A71C7" w:rsidRPr="006A71C7" w:rsidRDefault="006A71C7" w:rsidP="006A71C7">
                  <w:pPr>
                    <w:spacing w:after="0" w:line="240" w:lineRule="auto"/>
                    <w:jc w:val="right"/>
                    <w:rPr>
                      <w:rFonts w:ascii="Arial Narrow" w:eastAsia="Times New Roman" w:hAnsi="Arial Narrow" w:cs="Calibri"/>
                      <w:b/>
                      <w:bCs/>
                      <w:color w:val="000000"/>
                      <w:sz w:val="10"/>
                      <w:szCs w:val="10"/>
                      <w:lang w:eastAsia="pl-PL"/>
                    </w:rPr>
                  </w:pPr>
                  <w:r w:rsidRPr="006A71C7">
                    <w:rPr>
                      <w:rFonts w:ascii="Arial Narrow" w:eastAsia="Times New Roman" w:hAnsi="Arial Narrow" w:cs="Calibri"/>
                      <w:b/>
                      <w:bCs/>
                      <w:color w:val="000000"/>
                      <w:sz w:val="10"/>
                      <w:szCs w:val="10"/>
                      <w:lang w:eastAsia="pl-PL"/>
                    </w:rPr>
                    <w:t>15 535 356,95</w:t>
                  </w:r>
                </w:p>
              </w:tc>
              <w:tc>
                <w:tcPr>
                  <w:tcW w:w="850" w:type="dxa"/>
                  <w:tcBorders>
                    <w:top w:val="nil"/>
                    <w:left w:val="nil"/>
                    <w:bottom w:val="single" w:sz="4" w:space="0" w:color="auto"/>
                    <w:right w:val="single" w:sz="4" w:space="0" w:color="auto"/>
                  </w:tcBorders>
                  <w:noWrap/>
                  <w:vAlign w:val="center"/>
                  <w:hideMark/>
                </w:tcPr>
                <w:p w14:paraId="6D78D6A6" w14:textId="77777777" w:rsidR="006A71C7" w:rsidRPr="006A71C7" w:rsidRDefault="006A71C7" w:rsidP="006A71C7">
                  <w:pPr>
                    <w:spacing w:after="0" w:line="240" w:lineRule="auto"/>
                    <w:jc w:val="right"/>
                    <w:rPr>
                      <w:rFonts w:ascii="Arial Narrow" w:eastAsia="Times New Roman" w:hAnsi="Arial Narrow" w:cs="Calibri"/>
                      <w:b/>
                      <w:bCs/>
                      <w:color w:val="000000"/>
                      <w:sz w:val="10"/>
                      <w:szCs w:val="10"/>
                      <w:lang w:eastAsia="pl-PL"/>
                    </w:rPr>
                  </w:pPr>
                  <w:r w:rsidRPr="006A71C7">
                    <w:rPr>
                      <w:rFonts w:ascii="Arial Narrow" w:eastAsia="Times New Roman" w:hAnsi="Arial Narrow" w:cs="Calibri"/>
                      <w:b/>
                      <w:bCs/>
                      <w:color w:val="000000"/>
                      <w:sz w:val="10"/>
                      <w:szCs w:val="10"/>
                      <w:lang w:eastAsia="pl-PL"/>
                    </w:rPr>
                    <w:t>6 609 556,54</w:t>
                  </w:r>
                </w:p>
              </w:tc>
              <w:tc>
                <w:tcPr>
                  <w:tcW w:w="366" w:type="dxa"/>
                  <w:tcBorders>
                    <w:top w:val="nil"/>
                    <w:left w:val="nil"/>
                    <w:bottom w:val="single" w:sz="4" w:space="0" w:color="auto"/>
                    <w:right w:val="single" w:sz="4" w:space="0" w:color="auto"/>
                  </w:tcBorders>
                  <w:noWrap/>
                  <w:vAlign w:val="center"/>
                  <w:hideMark/>
                </w:tcPr>
                <w:p w14:paraId="4FCF9909" w14:textId="77777777" w:rsidR="006A71C7" w:rsidRPr="006A71C7" w:rsidRDefault="006A71C7" w:rsidP="006A71C7">
                  <w:pPr>
                    <w:spacing w:after="0" w:line="240" w:lineRule="auto"/>
                    <w:jc w:val="right"/>
                    <w:rPr>
                      <w:rFonts w:ascii="Arial Narrow" w:eastAsia="Times New Roman" w:hAnsi="Arial Narrow" w:cs="Calibri"/>
                      <w:b/>
                      <w:bCs/>
                      <w:color w:val="000000"/>
                      <w:sz w:val="10"/>
                      <w:szCs w:val="10"/>
                      <w:lang w:eastAsia="pl-PL"/>
                    </w:rPr>
                  </w:pPr>
                  <w:r w:rsidRPr="006A71C7">
                    <w:rPr>
                      <w:rFonts w:ascii="Arial Narrow" w:eastAsia="Times New Roman" w:hAnsi="Arial Narrow" w:cs="Calibri"/>
                      <w:b/>
                      <w:bCs/>
                      <w:color w:val="000000"/>
                      <w:sz w:val="10"/>
                      <w:szCs w:val="10"/>
                      <w:lang w:eastAsia="pl-PL"/>
                    </w:rPr>
                    <w:t>0,00</w:t>
                  </w:r>
                </w:p>
              </w:tc>
              <w:tc>
                <w:tcPr>
                  <w:tcW w:w="794" w:type="dxa"/>
                  <w:tcBorders>
                    <w:top w:val="nil"/>
                    <w:left w:val="nil"/>
                    <w:bottom w:val="single" w:sz="4" w:space="0" w:color="auto"/>
                    <w:right w:val="single" w:sz="4" w:space="0" w:color="auto"/>
                  </w:tcBorders>
                  <w:noWrap/>
                  <w:vAlign w:val="center"/>
                  <w:hideMark/>
                </w:tcPr>
                <w:p w14:paraId="6A2EDC7D" w14:textId="77777777" w:rsidR="006A71C7" w:rsidRPr="006A71C7" w:rsidRDefault="006A71C7" w:rsidP="006A71C7">
                  <w:pPr>
                    <w:spacing w:after="0" w:line="240" w:lineRule="auto"/>
                    <w:jc w:val="right"/>
                    <w:rPr>
                      <w:rFonts w:ascii="Arial Narrow" w:eastAsia="Times New Roman" w:hAnsi="Arial Narrow" w:cs="Calibri"/>
                      <w:b/>
                      <w:bCs/>
                      <w:color w:val="000000"/>
                      <w:sz w:val="10"/>
                      <w:szCs w:val="10"/>
                      <w:lang w:eastAsia="pl-PL"/>
                    </w:rPr>
                  </w:pPr>
                  <w:r w:rsidRPr="006A71C7">
                    <w:rPr>
                      <w:rFonts w:ascii="Arial Narrow" w:eastAsia="Times New Roman" w:hAnsi="Arial Narrow" w:cs="Calibri"/>
                      <w:b/>
                      <w:bCs/>
                      <w:color w:val="000000"/>
                      <w:sz w:val="10"/>
                      <w:szCs w:val="10"/>
                      <w:lang w:eastAsia="pl-PL"/>
                    </w:rPr>
                    <w:t>375 866,44</w:t>
                  </w:r>
                </w:p>
              </w:tc>
              <w:tc>
                <w:tcPr>
                  <w:tcW w:w="399" w:type="dxa"/>
                  <w:tcBorders>
                    <w:top w:val="nil"/>
                    <w:left w:val="nil"/>
                    <w:bottom w:val="single" w:sz="4" w:space="0" w:color="auto"/>
                    <w:right w:val="single" w:sz="4" w:space="0" w:color="auto"/>
                  </w:tcBorders>
                  <w:noWrap/>
                  <w:vAlign w:val="center"/>
                  <w:hideMark/>
                </w:tcPr>
                <w:p w14:paraId="22CD88AB" w14:textId="77777777" w:rsidR="006A71C7" w:rsidRPr="006A71C7" w:rsidRDefault="006A71C7" w:rsidP="006A71C7">
                  <w:pPr>
                    <w:spacing w:after="0" w:line="240" w:lineRule="auto"/>
                    <w:jc w:val="right"/>
                    <w:rPr>
                      <w:rFonts w:ascii="Arial Narrow" w:eastAsia="Times New Roman" w:hAnsi="Arial Narrow" w:cs="Calibri"/>
                      <w:b/>
                      <w:bCs/>
                      <w:color w:val="000000"/>
                      <w:sz w:val="10"/>
                      <w:szCs w:val="10"/>
                      <w:lang w:eastAsia="pl-PL"/>
                    </w:rPr>
                  </w:pPr>
                  <w:r w:rsidRPr="006A71C7">
                    <w:rPr>
                      <w:rFonts w:ascii="Arial Narrow" w:eastAsia="Times New Roman" w:hAnsi="Arial Narrow" w:cs="Calibri"/>
                      <w:b/>
                      <w:bCs/>
                      <w:color w:val="000000"/>
                      <w:sz w:val="10"/>
                      <w:szCs w:val="10"/>
                      <w:lang w:eastAsia="pl-PL"/>
                    </w:rPr>
                    <w:t>0,00</w:t>
                  </w:r>
                </w:p>
              </w:tc>
              <w:tc>
                <w:tcPr>
                  <w:tcW w:w="723" w:type="dxa"/>
                  <w:tcBorders>
                    <w:top w:val="nil"/>
                    <w:left w:val="nil"/>
                    <w:bottom w:val="single" w:sz="4" w:space="0" w:color="auto"/>
                    <w:right w:val="single" w:sz="4" w:space="0" w:color="auto"/>
                  </w:tcBorders>
                  <w:noWrap/>
                  <w:vAlign w:val="center"/>
                  <w:hideMark/>
                </w:tcPr>
                <w:p w14:paraId="4200D91E" w14:textId="77777777" w:rsidR="006A71C7" w:rsidRPr="006A71C7" w:rsidRDefault="006A71C7" w:rsidP="006A71C7">
                  <w:pPr>
                    <w:spacing w:after="0" w:line="240" w:lineRule="auto"/>
                    <w:jc w:val="right"/>
                    <w:rPr>
                      <w:rFonts w:ascii="Arial Narrow" w:eastAsia="Times New Roman" w:hAnsi="Arial Narrow" w:cs="Calibri"/>
                      <w:b/>
                      <w:bCs/>
                      <w:color w:val="000000"/>
                      <w:sz w:val="10"/>
                      <w:szCs w:val="10"/>
                      <w:lang w:eastAsia="pl-PL"/>
                    </w:rPr>
                  </w:pPr>
                  <w:r w:rsidRPr="006A71C7">
                    <w:rPr>
                      <w:rFonts w:ascii="Arial Narrow" w:eastAsia="Times New Roman" w:hAnsi="Arial Narrow" w:cs="Calibri"/>
                      <w:b/>
                      <w:bCs/>
                      <w:color w:val="000000"/>
                      <w:sz w:val="10"/>
                      <w:szCs w:val="10"/>
                      <w:lang w:eastAsia="pl-PL"/>
                    </w:rPr>
                    <w:t>375 866,44</w:t>
                  </w:r>
                </w:p>
              </w:tc>
              <w:tc>
                <w:tcPr>
                  <w:tcW w:w="669" w:type="dxa"/>
                  <w:tcBorders>
                    <w:top w:val="nil"/>
                    <w:left w:val="nil"/>
                    <w:bottom w:val="single" w:sz="4" w:space="0" w:color="auto"/>
                    <w:right w:val="single" w:sz="4" w:space="0" w:color="auto"/>
                  </w:tcBorders>
                  <w:noWrap/>
                  <w:vAlign w:val="center"/>
                  <w:hideMark/>
                </w:tcPr>
                <w:p w14:paraId="35963B4D" w14:textId="77777777" w:rsidR="006A71C7" w:rsidRPr="006A71C7" w:rsidRDefault="006A71C7" w:rsidP="006A71C7">
                  <w:pPr>
                    <w:spacing w:after="0" w:line="240" w:lineRule="auto"/>
                    <w:jc w:val="right"/>
                    <w:rPr>
                      <w:rFonts w:ascii="Arial Narrow" w:eastAsia="Times New Roman" w:hAnsi="Arial Narrow" w:cs="Calibri"/>
                      <w:b/>
                      <w:bCs/>
                      <w:color w:val="000000"/>
                      <w:sz w:val="10"/>
                      <w:szCs w:val="10"/>
                      <w:lang w:eastAsia="pl-PL"/>
                    </w:rPr>
                  </w:pPr>
                  <w:r w:rsidRPr="006A71C7">
                    <w:rPr>
                      <w:rFonts w:ascii="Arial Narrow" w:eastAsia="Times New Roman" w:hAnsi="Arial Narrow" w:cs="Calibri"/>
                      <w:b/>
                      <w:bCs/>
                      <w:color w:val="000000"/>
                      <w:sz w:val="10"/>
                      <w:szCs w:val="10"/>
                      <w:lang w:eastAsia="pl-PL"/>
                    </w:rPr>
                    <w:t>214 368,00</w:t>
                  </w:r>
                </w:p>
              </w:tc>
              <w:tc>
                <w:tcPr>
                  <w:tcW w:w="966" w:type="dxa"/>
                  <w:tcBorders>
                    <w:top w:val="nil"/>
                    <w:left w:val="nil"/>
                    <w:bottom w:val="single" w:sz="4" w:space="0" w:color="auto"/>
                    <w:right w:val="single" w:sz="4" w:space="0" w:color="auto"/>
                  </w:tcBorders>
                  <w:noWrap/>
                  <w:vAlign w:val="center"/>
                  <w:hideMark/>
                </w:tcPr>
                <w:p w14:paraId="5F6DC5EC" w14:textId="77777777" w:rsidR="006A71C7" w:rsidRPr="006A71C7" w:rsidRDefault="006A71C7" w:rsidP="006A71C7">
                  <w:pPr>
                    <w:spacing w:after="0" w:line="240" w:lineRule="auto"/>
                    <w:jc w:val="right"/>
                    <w:rPr>
                      <w:rFonts w:ascii="Arial Narrow" w:eastAsia="Times New Roman" w:hAnsi="Arial Narrow" w:cs="Calibri"/>
                      <w:b/>
                      <w:bCs/>
                      <w:color w:val="000000"/>
                      <w:sz w:val="10"/>
                      <w:szCs w:val="10"/>
                      <w:lang w:eastAsia="pl-PL"/>
                    </w:rPr>
                  </w:pPr>
                  <w:r w:rsidRPr="006A71C7">
                    <w:rPr>
                      <w:rFonts w:ascii="Arial Narrow" w:eastAsia="Times New Roman" w:hAnsi="Arial Narrow" w:cs="Calibri"/>
                      <w:b/>
                      <w:bCs/>
                      <w:color w:val="000000"/>
                      <w:sz w:val="10"/>
                      <w:szCs w:val="10"/>
                      <w:lang w:eastAsia="pl-PL"/>
                    </w:rPr>
                    <w:t>6 771 054,98</w:t>
                  </w:r>
                </w:p>
              </w:tc>
              <w:tc>
                <w:tcPr>
                  <w:tcW w:w="897" w:type="dxa"/>
                  <w:tcBorders>
                    <w:top w:val="nil"/>
                    <w:left w:val="nil"/>
                    <w:bottom w:val="single" w:sz="4" w:space="0" w:color="auto"/>
                    <w:right w:val="single" w:sz="4" w:space="0" w:color="auto"/>
                  </w:tcBorders>
                  <w:noWrap/>
                  <w:vAlign w:val="center"/>
                  <w:hideMark/>
                </w:tcPr>
                <w:p w14:paraId="114EDD7B" w14:textId="77777777" w:rsidR="006A71C7" w:rsidRPr="006A71C7" w:rsidRDefault="006A71C7" w:rsidP="006A71C7">
                  <w:pPr>
                    <w:spacing w:after="0" w:line="240" w:lineRule="auto"/>
                    <w:jc w:val="right"/>
                    <w:rPr>
                      <w:rFonts w:ascii="Arial Narrow" w:eastAsia="Times New Roman" w:hAnsi="Arial Narrow" w:cs="Calibri"/>
                      <w:b/>
                      <w:bCs/>
                      <w:color w:val="000000"/>
                      <w:sz w:val="10"/>
                      <w:szCs w:val="10"/>
                      <w:lang w:eastAsia="pl-PL"/>
                    </w:rPr>
                  </w:pPr>
                  <w:r w:rsidRPr="006A71C7">
                    <w:rPr>
                      <w:rFonts w:ascii="Arial Narrow" w:eastAsia="Times New Roman" w:hAnsi="Arial Narrow" w:cs="Calibri"/>
                      <w:b/>
                      <w:bCs/>
                      <w:color w:val="000000"/>
                      <w:sz w:val="10"/>
                      <w:szCs w:val="10"/>
                      <w:lang w:eastAsia="pl-PL"/>
                    </w:rPr>
                    <w:t>6 014 746,90</w:t>
                  </w:r>
                </w:p>
              </w:tc>
              <w:tc>
                <w:tcPr>
                  <w:tcW w:w="925" w:type="dxa"/>
                  <w:tcBorders>
                    <w:top w:val="nil"/>
                    <w:left w:val="nil"/>
                    <w:bottom w:val="single" w:sz="4" w:space="0" w:color="auto"/>
                    <w:right w:val="single" w:sz="4" w:space="0" w:color="auto"/>
                  </w:tcBorders>
                  <w:noWrap/>
                  <w:vAlign w:val="center"/>
                  <w:hideMark/>
                </w:tcPr>
                <w:p w14:paraId="19937CFF" w14:textId="77777777" w:rsidR="006A71C7" w:rsidRPr="006A71C7" w:rsidRDefault="006A71C7" w:rsidP="006A71C7">
                  <w:pPr>
                    <w:spacing w:after="0" w:line="240" w:lineRule="auto"/>
                    <w:jc w:val="right"/>
                    <w:rPr>
                      <w:rFonts w:ascii="Arial Narrow" w:eastAsia="Times New Roman" w:hAnsi="Arial Narrow" w:cs="Calibri"/>
                      <w:b/>
                      <w:bCs/>
                      <w:color w:val="000000"/>
                      <w:sz w:val="10"/>
                      <w:szCs w:val="10"/>
                      <w:lang w:eastAsia="pl-PL"/>
                    </w:rPr>
                  </w:pPr>
                  <w:r w:rsidRPr="006A71C7">
                    <w:rPr>
                      <w:rFonts w:ascii="Arial Narrow" w:eastAsia="Times New Roman" w:hAnsi="Arial Narrow" w:cs="Calibri"/>
                      <w:b/>
                      <w:bCs/>
                      <w:color w:val="000000"/>
                      <w:sz w:val="10"/>
                      <w:szCs w:val="10"/>
                      <w:lang w:eastAsia="pl-PL"/>
                    </w:rPr>
                    <w:t>8 764 301,97</w:t>
                  </w:r>
                </w:p>
              </w:tc>
            </w:tr>
          </w:tbl>
          <w:p w14:paraId="78FD5ABA" w14:textId="77777777" w:rsidR="00834700" w:rsidRDefault="00834700" w:rsidP="00891A69">
            <w:pPr>
              <w:rPr>
                <w:b/>
                <w:sz w:val="24"/>
                <w:szCs w:val="24"/>
              </w:rPr>
            </w:pPr>
          </w:p>
        </w:tc>
      </w:tr>
      <w:tr w:rsidR="00891A69" w14:paraId="06E70027" w14:textId="77777777" w:rsidTr="00C15619">
        <w:tc>
          <w:tcPr>
            <w:tcW w:w="562" w:type="dxa"/>
          </w:tcPr>
          <w:p w14:paraId="6B196142" w14:textId="77777777" w:rsidR="00891A69" w:rsidRPr="004112BB" w:rsidRDefault="004112BB" w:rsidP="00891A69">
            <w:pPr>
              <w:rPr>
                <w:rFonts w:cstheme="minorHAnsi"/>
                <w:b/>
                <w:sz w:val="20"/>
                <w:szCs w:val="20"/>
              </w:rPr>
            </w:pPr>
            <w:r w:rsidRPr="004112BB">
              <w:rPr>
                <w:rFonts w:cstheme="minorHAnsi"/>
                <w:b/>
                <w:sz w:val="20"/>
                <w:szCs w:val="20"/>
              </w:rPr>
              <w:lastRenderedPageBreak/>
              <w:t>II.</w:t>
            </w:r>
          </w:p>
        </w:tc>
        <w:tc>
          <w:tcPr>
            <w:tcW w:w="14564" w:type="dxa"/>
          </w:tcPr>
          <w:p w14:paraId="47B50754" w14:textId="77777777" w:rsidR="00891A69" w:rsidRDefault="004112BB" w:rsidP="00891A69">
            <w:pPr>
              <w:rPr>
                <w:b/>
                <w:sz w:val="24"/>
                <w:szCs w:val="24"/>
              </w:rPr>
            </w:pPr>
            <w:r>
              <w:rPr>
                <w:b/>
                <w:bCs/>
                <w:color w:val="2E2014"/>
                <w:sz w:val="20"/>
                <w:szCs w:val="20"/>
              </w:rPr>
              <w:t>Dodatkowe informacje i objaśnienia obejmują w szczególności:</w:t>
            </w:r>
          </w:p>
        </w:tc>
      </w:tr>
      <w:tr w:rsidR="00891A69" w14:paraId="7B1EF89A" w14:textId="77777777" w:rsidTr="00C15619">
        <w:tc>
          <w:tcPr>
            <w:tcW w:w="562" w:type="dxa"/>
          </w:tcPr>
          <w:p w14:paraId="66FD9B74" w14:textId="77777777" w:rsidR="00891A69" w:rsidRPr="004E729C" w:rsidRDefault="004112BB" w:rsidP="00891A69">
            <w:pPr>
              <w:rPr>
                <w:rFonts w:cstheme="minorHAnsi"/>
                <w:sz w:val="20"/>
                <w:szCs w:val="20"/>
              </w:rPr>
            </w:pPr>
            <w:r>
              <w:rPr>
                <w:rFonts w:cstheme="minorHAnsi"/>
                <w:sz w:val="20"/>
                <w:szCs w:val="20"/>
              </w:rPr>
              <w:t>1.</w:t>
            </w:r>
          </w:p>
        </w:tc>
        <w:tc>
          <w:tcPr>
            <w:tcW w:w="14564" w:type="dxa"/>
          </w:tcPr>
          <w:p w14:paraId="3024495B" w14:textId="77777777" w:rsidR="00C21577" w:rsidRDefault="00C21577" w:rsidP="00891A69">
            <w:pPr>
              <w:rPr>
                <w:b/>
                <w:sz w:val="24"/>
                <w:szCs w:val="24"/>
              </w:rPr>
            </w:pPr>
          </w:p>
        </w:tc>
      </w:tr>
      <w:tr w:rsidR="00891A69" w14:paraId="04CFC75F" w14:textId="77777777" w:rsidTr="00C15619">
        <w:tc>
          <w:tcPr>
            <w:tcW w:w="562" w:type="dxa"/>
          </w:tcPr>
          <w:p w14:paraId="6E343643" w14:textId="77777777" w:rsidR="00891A69" w:rsidRPr="004E729C" w:rsidRDefault="004112BB" w:rsidP="00891A69">
            <w:pPr>
              <w:rPr>
                <w:rFonts w:cstheme="minorHAnsi"/>
                <w:sz w:val="20"/>
                <w:szCs w:val="20"/>
              </w:rPr>
            </w:pPr>
            <w:r>
              <w:rPr>
                <w:rFonts w:cstheme="minorHAnsi"/>
                <w:sz w:val="20"/>
                <w:szCs w:val="20"/>
              </w:rPr>
              <w:t>1.1</w:t>
            </w:r>
          </w:p>
        </w:tc>
        <w:tc>
          <w:tcPr>
            <w:tcW w:w="14564" w:type="dxa"/>
          </w:tcPr>
          <w:p w14:paraId="64128E2A" w14:textId="77777777" w:rsidR="004112BB" w:rsidRPr="00504E9D" w:rsidRDefault="004112BB" w:rsidP="004112BB">
            <w:pPr>
              <w:widowControl w:val="0"/>
              <w:autoSpaceDE w:val="0"/>
              <w:autoSpaceDN w:val="0"/>
              <w:adjustRightInd w:val="0"/>
              <w:spacing w:before="47" w:line="250" w:lineRule="auto"/>
              <w:ind w:right="40"/>
              <w:jc w:val="both"/>
              <w:rPr>
                <w:rFonts w:ascii="Arial Narrow" w:hAnsi="Arial Narrow"/>
                <w:color w:val="000000"/>
                <w:sz w:val="20"/>
                <w:szCs w:val="20"/>
              </w:rPr>
            </w:pPr>
            <w:r w:rsidRPr="00504E9D">
              <w:rPr>
                <w:rFonts w:ascii="Arial Narrow" w:hAnsi="Arial Narrow"/>
                <w:color w:val="2E2014"/>
                <w:sz w:val="20"/>
                <w:szCs w:val="20"/>
              </w:rPr>
              <w:t>szczegółowy</w:t>
            </w:r>
            <w:r w:rsidRPr="00504E9D">
              <w:rPr>
                <w:rFonts w:ascii="Arial Narrow" w:hAnsi="Arial Narrow"/>
                <w:color w:val="2E2014"/>
                <w:spacing w:val="1"/>
                <w:sz w:val="20"/>
                <w:szCs w:val="20"/>
              </w:rPr>
              <w:t xml:space="preserve"> </w:t>
            </w:r>
            <w:r w:rsidRPr="00504E9D">
              <w:rPr>
                <w:rFonts w:ascii="Arial Narrow" w:hAnsi="Arial Narrow"/>
                <w:color w:val="2E2014"/>
                <w:sz w:val="20"/>
                <w:szCs w:val="20"/>
              </w:rPr>
              <w:t>zakres</w:t>
            </w:r>
            <w:r w:rsidRPr="00504E9D">
              <w:rPr>
                <w:rFonts w:ascii="Arial Narrow" w:hAnsi="Arial Narrow"/>
                <w:color w:val="2E2014"/>
                <w:spacing w:val="1"/>
                <w:sz w:val="20"/>
                <w:szCs w:val="20"/>
              </w:rPr>
              <w:t xml:space="preserve"> </w:t>
            </w:r>
            <w:r w:rsidRPr="00504E9D">
              <w:rPr>
                <w:rFonts w:ascii="Arial Narrow" w:hAnsi="Arial Narrow"/>
                <w:color w:val="2E2014"/>
                <w:sz w:val="20"/>
                <w:szCs w:val="20"/>
              </w:rPr>
              <w:t>zmian</w:t>
            </w:r>
            <w:r w:rsidRPr="00504E9D">
              <w:rPr>
                <w:rFonts w:ascii="Arial Narrow" w:hAnsi="Arial Narrow"/>
                <w:color w:val="2E2014"/>
                <w:spacing w:val="1"/>
                <w:sz w:val="20"/>
                <w:szCs w:val="20"/>
              </w:rPr>
              <w:t xml:space="preserve"> </w:t>
            </w:r>
            <w:r w:rsidRPr="00504E9D">
              <w:rPr>
                <w:rFonts w:ascii="Arial Narrow" w:hAnsi="Arial Narrow"/>
                <w:color w:val="2E2014"/>
                <w:sz w:val="20"/>
                <w:szCs w:val="20"/>
              </w:rPr>
              <w:t>wartości</w:t>
            </w:r>
            <w:r w:rsidRPr="00504E9D">
              <w:rPr>
                <w:rFonts w:ascii="Arial Narrow" w:hAnsi="Arial Narrow"/>
                <w:color w:val="2E2014"/>
                <w:spacing w:val="1"/>
                <w:sz w:val="20"/>
                <w:szCs w:val="20"/>
              </w:rPr>
              <w:t xml:space="preserve"> </w:t>
            </w:r>
            <w:r w:rsidRPr="00504E9D">
              <w:rPr>
                <w:rFonts w:ascii="Arial Narrow" w:hAnsi="Arial Narrow"/>
                <w:color w:val="2E2014"/>
                <w:sz w:val="20"/>
                <w:szCs w:val="20"/>
              </w:rPr>
              <w:t>grup</w:t>
            </w:r>
            <w:r w:rsidRPr="00504E9D">
              <w:rPr>
                <w:rFonts w:ascii="Arial Narrow" w:hAnsi="Arial Narrow"/>
                <w:color w:val="2E2014"/>
                <w:spacing w:val="1"/>
                <w:sz w:val="20"/>
                <w:szCs w:val="20"/>
              </w:rPr>
              <w:t xml:space="preserve"> </w:t>
            </w:r>
            <w:r w:rsidRPr="00504E9D">
              <w:rPr>
                <w:rFonts w:ascii="Arial Narrow" w:hAnsi="Arial Narrow"/>
                <w:color w:val="2E2014"/>
                <w:sz w:val="20"/>
                <w:szCs w:val="20"/>
              </w:rPr>
              <w:t>rodzajowych</w:t>
            </w:r>
            <w:r w:rsidRPr="00504E9D">
              <w:rPr>
                <w:rFonts w:ascii="Arial Narrow" w:hAnsi="Arial Narrow"/>
                <w:color w:val="2E2014"/>
                <w:spacing w:val="1"/>
                <w:sz w:val="20"/>
                <w:szCs w:val="20"/>
              </w:rPr>
              <w:t xml:space="preserve"> </w:t>
            </w:r>
            <w:r w:rsidRPr="00504E9D">
              <w:rPr>
                <w:rFonts w:ascii="Arial Narrow" w:hAnsi="Arial Narrow"/>
                <w:color w:val="2E2014"/>
                <w:sz w:val="20"/>
                <w:szCs w:val="20"/>
              </w:rPr>
              <w:t>środków</w:t>
            </w:r>
            <w:r w:rsidRPr="00504E9D">
              <w:rPr>
                <w:rFonts w:ascii="Arial Narrow" w:hAnsi="Arial Narrow"/>
                <w:color w:val="2E2014"/>
                <w:spacing w:val="1"/>
                <w:sz w:val="20"/>
                <w:szCs w:val="20"/>
              </w:rPr>
              <w:t xml:space="preserve"> </w:t>
            </w:r>
            <w:r w:rsidRPr="00504E9D">
              <w:rPr>
                <w:rFonts w:ascii="Arial Narrow" w:hAnsi="Arial Narrow"/>
                <w:color w:val="2E2014"/>
                <w:sz w:val="20"/>
                <w:szCs w:val="20"/>
              </w:rPr>
              <w:t>trwałych,</w:t>
            </w:r>
            <w:r w:rsidRPr="00504E9D">
              <w:rPr>
                <w:rFonts w:ascii="Arial Narrow" w:hAnsi="Arial Narrow"/>
                <w:color w:val="2E2014"/>
                <w:spacing w:val="1"/>
                <w:sz w:val="20"/>
                <w:szCs w:val="20"/>
              </w:rPr>
              <w:t xml:space="preserve"> </w:t>
            </w:r>
            <w:r w:rsidRPr="00504E9D">
              <w:rPr>
                <w:rFonts w:ascii="Arial Narrow" w:hAnsi="Arial Narrow"/>
                <w:color w:val="2E2014"/>
                <w:sz w:val="20"/>
                <w:szCs w:val="20"/>
              </w:rPr>
              <w:t>wartości</w:t>
            </w:r>
            <w:r w:rsidRPr="00504E9D">
              <w:rPr>
                <w:rFonts w:ascii="Arial Narrow" w:hAnsi="Arial Narrow"/>
                <w:color w:val="2E2014"/>
                <w:spacing w:val="1"/>
                <w:sz w:val="20"/>
                <w:szCs w:val="20"/>
              </w:rPr>
              <w:t xml:space="preserve"> </w:t>
            </w:r>
            <w:r w:rsidRPr="00504E9D">
              <w:rPr>
                <w:rFonts w:ascii="Arial Narrow" w:hAnsi="Arial Narrow"/>
                <w:color w:val="2E2014"/>
                <w:sz w:val="20"/>
                <w:szCs w:val="20"/>
              </w:rPr>
              <w:t>niematerialnych i prawnych, zawierający stan tych aktywów na początek roku obrotowego, zwiększenia i zmniejszenia z tytułu: aktualizacji wartości,</w:t>
            </w:r>
            <w:r w:rsidRPr="00504E9D">
              <w:rPr>
                <w:rFonts w:ascii="Arial Narrow" w:hAnsi="Arial Narrow"/>
                <w:color w:val="2E2014"/>
                <w:spacing w:val="-6"/>
                <w:sz w:val="20"/>
                <w:szCs w:val="20"/>
              </w:rPr>
              <w:t xml:space="preserve"> </w:t>
            </w:r>
            <w:r w:rsidRPr="00504E9D">
              <w:rPr>
                <w:rFonts w:ascii="Arial Narrow" w:hAnsi="Arial Narrow"/>
                <w:color w:val="2E2014"/>
                <w:sz w:val="20"/>
                <w:szCs w:val="20"/>
              </w:rPr>
              <w:t>nabycia,</w:t>
            </w:r>
            <w:r w:rsidRPr="00504E9D">
              <w:rPr>
                <w:rFonts w:ascii="Arial Narrow" w:hAnsi="Arial Narrow"/>
                <w:color w:val="2E2014"/>
                <w:spacing w:val="-6"/>
                <w:sz w:val="20"/>
                <w:szCs w:val="20"/>
              </w:rPr>
              <w:t xml:space="preserve"> </w:t>
            </w:r>
            <w:r w:rsidRPr="00504E9D">
              <w:rPr>
                <w:rFonts w:ascii="Arial Narrow" w:hAnsi="Arial Narrow"/>
                <w:color w:val="2E2014"/>
                <w:sz w:val="20"/>
                <w:szCs w:val="20"/>
              </w:rPr>
              <w:t>rozchodu,</w:t>
            </w:r>
            <w:r w:rsidRPr="00504E9D">
              <w:rPr>
                <w:rFonts w:ascii="Arial Narrow" w:hAnsi="Arial Narrow"/>
                <w:color w:val="2E2014"/>
                <w:spacing w:val="-6"/>
                <w:sz w:val="20"/>
                <w:szCs w:val="20"/>
              </w:rPr>
              <w:t xml:space="preserve"> </w:t>
            </w:r>
            <w:r w:rsidRPr="00504E9D">
              <w:rPr>
                <w:rFonts w:ascii="Arial Narrow" w:hAnsi="Arial Narrow"/>
                <w:color w:val="2E2014"/>
                <w:sz w:val="20"/>
                <w:szCs w:val="20"/>
              </w:rPr>
              <w:t>przemieszczenia</w:t>
            </w:r>
            <w:r w:rsidRPr="00504E9D">
              <w:rPr>
                <w:rFonts w:ascii="Arial Narrow" w:hAnsi="Arial Narrow"/>
                <w:color w:val="2E2014"/>
                <w:spacing w:val="-7"/>
                <w:sz w:val="20"/>
                <w:szCs w:val="20"/>
              </w:rPr>
              <w:t xml:space="preserve"> </w:t>
            </w:r>
            <w:r w:rsidRPr="00504E9D">
              <w:rPr>
                <w:rFonts w:ascii="Arial Narrow" w:hAnsi="Arial Narrow"/>
                <w:color w:val="2E2014"/>
                <w:sz w:val="20"/>
                <w:szCs w:val="20"/>
              </w:rPr>
              <w:t>wewnętrznego</w:t>
            </w:r>
            <w:r w:rsidRPr="00504E9D">
              <w:rPr>
                <w:rFonts w:ascii="Arial Narrow" w:hAnsi="Arial Narrow"/>
                <w:color w:val="2E2014"/>
                <w:spacing w:val="-6"/>
                <w:sz w:val="20"/>
                <w:szCs w:val="20"/>
              </w:rPr>
              <w:t xml:space="preserve"> </w:t>
            </w:r>
            <w:r w:rsidRPr="00504E9D">
              <w:rPr>
                <w:rFonts w:ascii="Arial Narrow" w:hAnsi="Arial Narrow"/>
                <w:color w:val="2E2014"/>
                <w:sz w:val="20"/>
                <w:szCs w:val="20"/>
              </w:rPr>
              <w:t>oraz</w:t>
            </w:r>
            <w:r w:rsidRPr="00504E9D">
              <w:rPr>
                <w:rFonts w:ascii="Arial Narrow" w:hAnsi="Arial Narrow"/>
                <w:color w:val="2E2014"/>
                <w:spacing w:val="-6"/>
                <w:sz w:val="20"/>
                <w:szCs w:val="20"/>
              </w:rPr>
              <w:t xml:space="preserve"> </w:t>
            </w:r>
            <w:r w:rsidRPr="00504E9D">
              <w:rPr>
                <w:rFonts w:ascii="Arial Narrow" w:hAnsi="Arial Narrow"/>
                <w:color w:val="2E2014"/>
                <w:sz w:val="20"/>
                <w:szCs w:val="20"/>
              </w:rPr>
              <w:t>stan</w:t>
            </w:r>
            <w:r w:rsidRPr="00504E9D">
              <w:rPr>
                <w:rFonts w:ascii="Arial Narrow" w:hAnsi="Arial Narrow"/>
                <w:color w:val="2E2014"/>
                <w:spacing w:val="-6"/>
                <w:sz w:val="20"/>
                <w:szCs w:val="20"/>
              </w:rPr>
              <w:t xml:space="preserve"> </w:t>
            </w:r>
            <w:r w:rsidRPr="00504E9D">
              <w:rPr>
                <w:rFonts w:ascii="Arial Narrow" w:hAnsi="Arial Narrow"/>
                <w:color w:val="2E2014"/>
                <w:sz w:val="20"/>
                <w:szCs w:val="20"/>
              </w:rPr>
              <w:t>końcowy,</w:t>
            </w:r>
            <w:r w:rsidRPr="00504E9D">
              <w:rPr>
                <w:rFonts w:ascii="Arial Narrow" w:hAnsi="Arial Narrow"/>
                <w:color w:val="2E2014"/>
                <w:spacing w:val="-6"/>
                <w:sz w:val="20"/>
                <w:szCs w:val="20"/>
              </w:rPr>
              <w:t xml:space="preserve"> </w:t>
            </w:r>
            <w:r w:rsidRPr="00504E9D">
              <w:rPr>
                <w:rFonts w:ascii="Arial Narrow" w:hAnsi="Arial Narrow"/>
                <w:color w:val="2E2014"/>
                <w:sz w:val="20"/>
                <w:szCs w:val="20"/>
              </w:rPr>
              <w:t>a</w:t>
            </w:r>
            <w:r w:rsidRPr="00504E9D">
              <w:rPr>
                <w:rFonts w:ascii="Arial Narrow" w:hAnsi="Arial Narrow"/>
                <w:color w:val="2E2014"/>
                <w:spacing w:val="-7"/>
                <w:sz w:val="20"/>
                <w:szCs w:val="20"/>
              </w:rPr>
              <w:t xml:space="preserve"> </w:t>
            </w:r>
            <w:r w:rsidRPr="00504E9D">
              <w:rPr>
                <w:rFonts w:ascii="Arial Narrow" w:hAnsi="Arial Narrow"/>
                <w:color w:val="2E2014"/>
                <w:sz w:val="20"/>
                <w:szCs w:val="20"/>
              </w:rPr>
              <w:t>dla</w:t>
            </w:r>
            <w:r w:rsidRPr="00504E9D">
              <w:rPr>
                <w:rFonts w:ascii="Arial Narrow" w:hAnsi="Arial Narrow"/>
                <w:color w:val="2E2014"/>
                <w:spacing w:val="-6"/>
                <w:sz w:val="20"/>
                <w:szCs w:val="20"/>
              </w:rPr>
              <w:t xml:space="preserve"> </w:t>
            </w:r>
            <w:r w:rsidRPr="00504E9D">
              <w:rPr>
                <w:rFonts w:ascii="Arial Narrow" w:hAnsi="Arial Narrow"/>
                <w:color w:val="2E2014"/>
                <w:sz w:val="20"/>
                <w:szCs w:val="20"/>
              </w:rPr>
              <w:t>majątku</w:t>
            </w:r>
            <w:r w:rsidRPr="00504E9D">
              <w:rPr>
                <w:rFonts w:ascii="Arial Narrow" w:hAnsi="Arial Narrow"/>
                <w:color w:val="2E2014"/>
                <w:spacing w:val="-7"/>
                <w:sz w:val="20"/>
                <w:szCs w:val="20"/>
              </w:rPr>
              <w:t xml:space="preserve"> </w:t>
            </w:r>
            <w:r w:rsidRPr="00504E9D">
              <w:rPr>
                <w:rFonts w:ascii="Arial Narrow" w:hAnsi="Arial Narrow"/>
                <w:color w:val="2E2014"/>
                <w:sz w:val="20"/>
                <w:szCs w:val="20"/>
              </w:rPr>
              <w:t>amortyzowanego</w:t>
            </w:r>
          </w:p>
          <w:p w14:paraId="36E4DBC4" w14:textId="77777777" w:rsidR="00891A69" w:rsidRDefault="004112BB" w:rsidP="004112BB">
            <w:pPr>
              <w:rPr>
                <w:b/>
                <w:sz w:val="24"/>
                <w:szCs w:val="24"/>
              </w:rPr>
            </w:pPr>
            <w:r w:rsidRPr="00504E9D">
              <w:rPr>
                <w:rFonts w:ascii="Arial Narrow" w:hAnsi="Arial Narrow"/>
                <w:color w:val="2E2014"/>
                <w:sz w:val="20"/>
                <w:szCs w:val="20"/>
              </w:rPr>
              <w:t>– podobne przedstawienie stanów i tytułów zmian dotychczasowej amortyzacji lub umorzenia</w:t>
            </w:r>
          </w:p>
        </w:tc>
      </w:tr>
      <w:tr w:rsidR="004112BB" w14:paraId="54A2C001" w14:textId="77777777" w:rsidTr="00C15619">
        <w:tc>
          <w:tcPr>
            <w:tcW w:w="562" w:type="dxa"/>
          </w:tcPr>
          <w:p w14:paraId="7AAB7A5B" w14:textId="77777777" w:rsidR="004112BB" w:rsidRPr="004E729C" w:rsidRDefault="004112BB" w:rsidP="004112BB">
            <w:pPr>
              <w:rPr>
                <w:rFonts w:cstheme="minorHAnsi"/>
                <w:sz w:val="20"/>
                <w:szCs w:val="20"/>
              </w:rPr>
            </w:pPr>
            <w:r>
              <w:rPr>
                <w:rFonts w:cstheme="minorHAnsi"/>
                <w:sz w:val="20"/>
                <w:szCs w:val="20"/>
              </w:rPr>
              <w:t>1.2</w:t>
            </w:r>
          </w:p>
        </w:tc>
        <w:tc>
          <w:tcPr>
            <w:tcW w:w="14564" w:type="dxa"/>
          </w:tcPr>
          <w:p w14:paraId="1F81E108" w14:textId="77777777" w:rsidR="004112BB" w:rsidRDefault="004112BB" w:rsidP="004112BB">
            <w:pPr>
              <w:widowControl w:val="0"/>
              <w:autoSpaceDE w:val="0"/>
              <w:autoSpaceDN w:val="0"/>
              <w:adjustRightInd w:val="0"/>
              <w:spacing w:before="47"/>
              <w:ind w:right="-20"/>
            </w:pPr>
            <w:r>
              <w:rPr>
                <w:color w:val="2E2014"/>
                <w:sz w:val="20"/>
                <w:szCs w:val="20"/>
              </w:rPr>
              <w:t>aktualną</w:t>
            </w:r>
            <w:r>
              <w:rPr>
                <w:color w:val="2E2014"/>
                <w:spacing w:val="-13"/>
                <w:sz w:val="20"/>
                <w:szCs w:val="20"/>
              </w:rPr>
              <w:t xml:space="preserve"> </w:t>
            </w:r>
            <w:r>
              <w:rPr>
                <w:color w:val="2E2014"/>
                <w:sz w:val="20"/>
                <w:szCs w:val="20"/>
              </w:rPr>
              <w:t>wartość</w:t>
            </w:r>
            <w:r>
              <w:rPr>
                <w:color w:val="2E2014"/>
                <w:spacing w:val="-13"/>
                <w:sz w:val="20"/>
                <w:szCs w:val="20"/>
              </w:rPr>
              <w:t xml:space="preserve"> </w:t>
            </w:r>
            <w:r>
              <w:rPr>
                <w:color w:val="2E2014"/>
                <w:sz w:val="20"/>
                <w:szCs w:val="20"/>
              </w:rPr>
              <w:t>rynkową</w:t>
            </w:r>
            <w:r>
              <w:rPr>
                <w:color w:val="2E2014"/>
                <w:spacing w:val="-13"/>
                <w:sz w:val="20"/>
                <w:szCs w:val="20"/>
              </w:rPr>
              <w:t xml:space="preserve"> </w:t>
            </w:r>
            <w:r>
              <w:rPr>
                <w:color w:val="2E2014"/>
                <w:sz w:val="20"/>
                <w:szCs w:val="20"/>
              </w:rPr>
              <w:t>środków</w:t>
            </w:r>
            <w:r>
              <w:rPr>
                <w:color w:val="2E2014"/>
                <w:spacing w:val="-13"/>
                <w:sz w:val="20"/>
                <w:szCs w:val="20"/>
              </w:rPr>
              <w:t xml:space="preserve"> </w:t>
            </w:r>
            <w:r>
              <w:rPr>
                <w:color w:val="2E2014"/>
                <w:sz w:val="20"/>
                <w:szCs w:val="20"/>
              </w:rPr>
              <w:t>trwałych,</w:t>
            </w:r>
            <w:r>
              <w:rPr>
                <w:color w:val="2E2014"/>
                <w:spacing w:val="-13"/>
                <w:sz w:val="20"/>
                <w:szCs w:val="20"/>
              </w:rPr>
              <w:t xml:space="preserve"> </w:t>
            </w:r>
            <w:r>
              <w:rPr>
                <w:color w:val="2E2014"/>
                <w:sz w:val="20"/>
                <w:szCs w:val="20"/>
              </w:rPr>
              <w:t>w</w:t>
            </w:r>
            <w:r>
              <w:rPr>
                <w:color w:val="2E2014"/>
                <w:spacing w:val="-13"/>
                <w:sz w:val="20"/>
                <w:szCs w:val="20"/>
              </w:rPr>
              <w:t xml:space="preserve"> </w:t>
            </w:r>
            <w:r>
              <w:rPr>
                <w:color w:val="2E2014"/>
                <w:sz w:val="20"/>
                <w:szCs w:val="20"/>
              </w:rPr>
              <w:t>tym</w:t>
            </w:r>
            <w:r>
              <w:rPr>
                <w:color w:val="2E2014"/>
                <w:spacing w:val="-13"/>
                <w:sz w:val="20"/>
                <w:szCs w:val="20"/>
              </w:rPr>
              <w:t xml:space="preserve"> </w:t>
            </w:r>
            <w:r>
              <w:rPr>
                <w:color w:val="2E2014"/>
                <w:sz w:val="20"/>
                <w:szCs w:val="20"/>
              </w:rPr>
              <w:t>dóbr</w:t>
            </w:r>
            <w:r>
              <w:rPr>
                <w:color w:val="2E2014"/>
                <w:spacing w:val="-13"/>
                <w:sz w:val="20"/>
                <w:szCs w:val="20"/>
              </w:rPr>
              <w:t xml:space="preserve"> </w:t>
            </w:r>
            <w:r>
              <w:rPr>
                <w:color w:val="2E2014"/>
                <w:sz w:val="20"/>
                <w:szCs w:val="20"/>
              </w:rPr>
              <w:t>kultury</w:t>
            </w:r>
            <w:r>
              <w:rPr>
                <w:color w:val="2E2014"/>
                <w:spacing w:val="-13"/>
                <w:sz w:val="20"/>
                <w:szCs w:val="20"/>
              </w:rPr>
              <w:t xml:space="preserve"> </w:t>
            </w:r>
            <w:r>
              <w:rPr>
                <w:color w:val="2E2014"/>
                <w:sz w:val="20"/>
                <w:szCs w:val="20"/>
              </w:rPr>
              <w:t>–</w:t>
            </w:r>
            <w:r>
              <w:rPr>
                <w:color w:val="2E2014"/>
                <w:spacing w:val="-13"/>
                <w:sz w:val="20"/>
                <w:szCs w:val="20"/>
              </w:rPr>
              <w:t xml:space="preserve"> </w:t>
            </w:r>
            <w:r>
              <w:rPr>
                <w:color w:val="2E2014"/>
                <w:sz w:val="20"/>
                <w:szCs w:val="20"/>
              </w:rPr>
              <w:t>o</w:t>
            </w:r>
            <w:r>
              <w:rPr>
                <w:color w:val="2E2014"/>
                <w:spacing w:val="-13"/>
                <w:sz w:val="20"/>
                <w:szCs w:val="20"/>
              </w:rPr>
              <w:t xml:space="preserve"> </w:t>
            </w:r>
            <w:r>
              <w:rPr>
                <w:color w:val="2E2014"/>
                <w:sz w:val="20"/>
                <w:szCs w:val="20"/>
              </w:rPr>
              <w:t>ile</w:t>
            </w:r>
            <w:r>
              <w:rPr>
                <w:color w:val="2E2014"/>
                <w:spacing w:val="-13"/>
                <w:sz w:val="20"/>
                <w:szCs w:val="20"/>
              </w:rPr>
              <w:t xml:space="preserve"> </w:t>
            </w:r>
            <w:r>
              <w:rPr>
                <w:color w:val="2E2014"/>
                <w:sz w:val="20"/>
                <w:szCs w:val="20"/>
              </w:rPr>
              <w:t>jednostka</w:t>
            </w:r>
            <w:r>
              <w:rPr>
                <w:color w:val="2E2014"/>
                <w:spacing w:val="-13"/>
                <w:sz w:val="20"/>
                <w:szCs w:val="20"/>
              </w:rPr>
              <w:t xml:space="preserve"> </w:t>
            </w:r>
            <w:r>
              <w:rPr>
                <w:color w:val="2E2014"/>
                <w:sz w:val="20"/>
                <w:szCs w:val="20"/>
              </w:rPr>
              <w:t>dysponuje</w:t>
            </w:r>
            <w:r>
              <w:rPr>
                <w:color w:val="2E2014"/>
                <w:spacing w:val="-13"/>
                <w:sz w:val="20"/>
                <w:szCs w:val="20"/>
              </w:rPr>
              <w:t xml:space="preserve"> </w:t>
            </w:r>
            <w:r>
              <w:rPr>
                <w:color w:val="2E2014"/>
                <w:sz w:val="20"/>
                <w:szCs w:val="20"/>
              </w:rPr>
              <w:t>takimi</w:t>
            </w:r>
            <w:r>
              <w:rPr>
                <w:color w:val="2E2014"/>
                <w:spacing w:val="-13"/>
                <w:sz w:val="20"/>
                <w:szCs w:val="20"/>
              </w:rPr>
              <w:t xml:space="preserve"> </w:t>
            </w:r>
            <w:r>
              <w:rPr>
                <w:color w:val="2E2014"/>
                <w:sz w:val="20"/>
                <w:szCs w:val="20"/>
              </w:rPr>
              <w:t>informacjami</w:t>
            </w:r>
          </w:p>
        </w:tc>
      </w:tr>
      <w:tr w:rsidR="004112BB" w14:paraId="3AA4A9F9" w14:textId="77777777" w:rsidTr="00C15619">
        <w:tc>
          <w:tcPr>
            <w:tcW w:w="562" w:type="dxa"/>
          </w:tcPr>
          <w:p w14:paraId="02ACC6E0" w14:textId="77777777" w:rsidR="004112BB" w:rsidRPr="004E729C" w:rsidRDefault="004112BB" w:rsidP="004112BB">
            <w:pPr>
              <w:rPr>
                <w:rFonts w:cstheme="minorHAnsi"/>
                <w:sz w:val="20"/>
                <w:szCs w:val="20"/>
              </w:rPr>
            </w:pPr>
          </w:p>
        </w:tc>
        <w:tc>
          <w:tcPr>
            <w:tcW w:w="14564" w:type="dxa"/>
          </w:tcPr>
          <w:p w14:paraId="3956310E" w14:textId="77777777" w:rsidR="004112BB" w:rsidRPr="000D2706" w:rsidRDefault="000D2706" w:rsidP="000D2706">
            <w:pPr>
              <w:rPr>
                <w:sz w:val="24"/>
                <w:szCs w:val="24"/>
              </w:rPr>
            </w:pPr>
            <w:r w:rsidRPr="000D2706">
              <w:rPr>
                <w:sz w:val="24"/>
                <w:szCs w:val="24"/>
              </w:rPr>
              <w:t xml:space="preserve"> nie dotyczy</w:t>
            </w:r>
          </w:p>
        </w:tc>
      </w:tr>
      <w:tr w:rsidR="004112BB" w14:paraId="75C65440" w14:textId="77777777" w:rsidTr="00C15619">
        <w:tc>
          <w:tcPr>
            <w:tcW w:w="562" w:type="dxa"/>
          </w:tcPr>
          <w:p w14:paraId="5A1995AA" w14:textId="77777777" w:rsidR="004112BB" w:rsidRPr="004E729C" w:rsidRDefault="004112BB" w:rsidP="004112BB">
            <w:pPr>
              <w:rPr>
                <w:rFonts w:cstheme="minorHAnsi"/>
                <w:sz w:val="20"/>
                <w:szCs w:val="20"/>
              </w:rPr>
            </w:pPr>
            <w:r>
              <w:rPr>
                <w:rFonts w:cstheme="minorHAnsi"/>
                <w:sz w:val="20"/>
                <w:szCs w:val="20"/>
              </w:rPr>
              <w:t>1.3</w:t>
            </w:r>
          </w:p>
        </w:tc>
        <w:tc>
          <w:tcPr>
            <w:tcW w:w="14564" w:type="dxa"/>
          </w:tcPr>
          <w:p w14:paraId="228F7D4A" w14:textId="77777777" w:rsidR="004112BB" w:rsidRDefault="004112BB" w:rsidP="004112BB">
            <w:pPr>
              <w:widowControl w:val="0"/>
              <w:autoSpaceDE w:val="0"/>
              <w:autoSpaceDN w:val="0"/>
              <w:adjustRightInd w:val="0"/>
              <w:spacing w:before="47" w:line="250" w:lineRule="auto"/>
              <w:ind w:right="40"/>
            </w:pPr>
            <w:r>
              <w:rPr>
                <w:color w:val="2E2014"/>
                <w:sz w:val="20"/>
                <w:szCs w:val="20"/>
              </w:rPr>
              <w:t>kwotę</w:t>
            </w:r>
            <w:r>
              <w:rPr>
                <w:color w:val="2E2014"/>
                <w:spacing w:val="-4"/>
                <w:sz w:val="20"/>
                <w:szCs w:val="20"/>
              </w:rPr>
              <w:t xml:space="preserve"> </w:t>
            </w:r>
            <w:r>
              <w:rPr>
                <w:color w:val="2E2014"/>
                <w:sz w:val="20"/>
                <w:szCs w:val="20"/>
              </w:rPr>
              <w:t>dokonanych</w:t>
            </w:r>
            <w:r>
              <w:rPr>
                <w:color w:val="2E2014"/>
                <w:spacing w:val="-4"/>
                <w:sz w:val="20"/>
                <w:szCs w:val="20"/>
              </w:rPr>
              <w:t xml:space="preserve"> </w:t>
            </w:r>
            <w:r>
              <w:rPr>
                <w:color w:val="2E2014"/>
                <w:sz w:val="20"/>
                <w:szCs w:val="20"/>
              </w:rPr>
              <w:t>w</w:t>
            </w:r>
            <w:r>
              <w:rPr>
                <w:color w:val="2E2014"/>
                <w:spacing w:val="-4"/>
                <w:sz w:val="20"/>
                <w:szCs w:val="20"/>
              </w:rPr>
              <w:t xml:space="preserve"> </w:t>
            </w:r>
            <w:r>
              <w:rPr>
                <w:color w:val="2E2014"/>
                <w:sz w:val="20"/>
                <w:szCs w:val="20"/>
              </w:rPr>
              <w:t>trakcie</w:t>
            </w:r>
            <w:r>
              <w:rPr>
                <w:color w:val="2E2014"/>
                <w:spacing w:val="-4"/>
                <w:sz w:val="20"/>
                <w:szCs w:val="20"/>
              </w:rPr>
              <w:t xml:space="preserve"> </w:t>
            </w:r>
            <w:r>
              <w:rPr>
                <w:color w:val="2E2014"/>
                <w:sz w:val="20"/>
                <w:szCs w:val="20"/>
              </w:rPr>
              <w:t>roku</w:t>
            </w:r>
            <w:r>
              <w:rPr>
                <w:color w:val="2E2014"/>
                <w:spacing w:val="-4"/>
                <w:sz w:val="20"/>
                <w:szCs w:val="20"/>
              </w:rPr>
              <w:t xml:space="preserve"> </w:t>
            </w:r>
            <w:r>
              <w:rPr>
                <w:color w:val="2E2014"/>
                <w:sz w:val="20"/>
                <w:szCs w:val="20"/>
              </w:rPr>
              <w:t>obrotowego</w:t>
            </w:r>
            <w:r>
              <w:rPr>
                <w:color w:val="2E2014"/>
                <w:spacing w:val="-4"/>
                <w:sz w:val="20"/>
                <w:szCs w:val="20"/>
              </w:rPr>
              <w:t xml:space="preserve"> </w:t>
            </w:r>
            <w:r>
              <w:rPr>
                <w:color w:val="2E2014"/>
                <w:sz w:val="20"/>
                <w:szCs w:val="20"/>
              </w:rPr>
              <w:t>odpisów</w:t>
            </w:r>
            <w:r>
              <w:rPr>
                <w:color w:val="2E2014"/>
                <w:spacing w:val="-4"/>
                <w:sz w:val="20"/>
                <w:szCs w:val="20"/>
              </w:rPr>
              <w:t xml:space="preserve"> </w:t>
            </w:r>
            <w:r>
              <w:rPr>
                <w:color w:val="2E2014"/>
                <w:sz w:val="20"/>
                <w:szCs w:val="20"/>
              </w:rPr>
              <w:t>aktualizujących</w:t>
            </w:r>
            <w:r>
              <w:rPr>
                <w:color w:val="2E2014"/>
                <w:spacing w:val="-4"/>
                <w:sz w:val="20"/>
                <w:szCs w:val="20"/>
              </w:rPr>
              <w:t xml:space="preserve"> </w:t>
            </w:r>
            <w:r>
              <w:rPr>
                <w:color w:val="2E2014"/>
                <w:sz w:val="20"/>
                <w:szCs w:val="20"/>
              </w:rPr>
              <w:t>wartość</w:t>
            </w:r>
            <w:r>
              <w:rPr>
                <w:color w:val="2E2014"/>
                <w:spacing w:val="-4"/>
                <w:sz w:val="20"/>
                <w:szCs w:val="20"/>
              </w:rPr>
              <w:t xml:space="preserve"> </w:t>
            </w:r>
            <w:r>
              <w:rPr>
                <w:color w:val="2E2014"/>
                <w:sz w:val="20"/>
                <w:szCs w:val="20"/>
              </w:rPr>
              <w:t>aktywów</w:t>
            </w:r>
            <w:r>
              <w:rPr>
                <w:color w:val="2E2014"/>
                <w:spacing w:val="-4"/>
                <w:sz w:val="20"/>
                <w:szCs w:val="20"/>
              </w:rPr>
              <w:t xml:space="preserve"> </w:t>
            </w:r>
            <w:r>
              <w:rPr>
                <w:color w:val="2E2014"/>
                <w:sz w:val="20"/>
                <w:szCs w:val="20"/>
              </w:rPr>
              <w:t>trwałych</w:t>
            </w:r>
            <w:r>
              <w:rPr>
                <w:color w:val="2E2014"/>
                <w:spacing w:val="-4"/>
                <w:sz w:val="20"/>
                <w:szCs w:val="20"/>
              </w:rPr>
              <w:t xml:space="preserve"> </w:t>
            </w:r>
            <w:r>
              <w:rPr>
                <w:color w:val="2E2014"/>
                <w:sz w:val="20"/>
                <w:szCs w:val="20"/>
              </w:rPr>
              <w:t>odrębnie</w:t>
            </w:r>
            <w:r>
              <w:rPr>
                <w:color w:val="2E2014"/>
                <w:spacing w:val="-4"/>
                <w:sz w:val="20"/>
                <w:szCs w:val="20"/>
              </w:rPr>
              <w:t xml:space="preserve"> </w:t>
            </w:r>
            <w:r>
              <w:rPr>
                <w:color w:val="2E2014"/>
                <w:sz w:val="20"/>
                <w:szCs w:val="20"/>
              </w:rPr>
              <w:t>dla długoterminowych aktywów niefinansowych oraz długoterminowych aktywów finansowych</w:t>
            </w:r>
          </w:p>
        </w:tc>
      </w:tr>
      <w:tr w:rsidR="004112BB" w14:paraId="47E08548" w14:textId="77777777" w:rsidTr="00C15619">
        <w:tc>
          <w:tcPr>
            <w:tcW w:w="562" w:type="dxa"/>
          </w:tcPr>
          <w:p w14:paraId="549B0952" w14:textId="77777777" w:rsidR="004112BB" w:rsidRPr="004E729C" w:rsidRDefault="004112BB" w:rsidP="004112BB">
            <w:pPr>
              <w:rPr>
                <w:rFonts w:cstheme="minorHAnsi"/>
                <w:sz w:val="20"/>
                <w:szCs w:val="20"/>
              </w:rPr>
            </w:pPr>
          </w:p>
        </w:tc>
        <w:tc>
          <w:tcPr>
            <w:tcW w:w="14564" w:type="dxa"/>
          </w:tcPr>
          <w:p w14:paraId="5AC1622F" w14:textId="77777777" w:rsidR="004112BB" w:rsidRDefault="000D2706" w:rsidP="004112BB">
            <w:pPr>
              <w:rPr>
                <w:b/>
                <w:sz w:val="24"/>
                <w:szCs w:val="24"/>
              </w:rPr>
            </w:pPr>
            <w:r>
              <w:rPr>
                <w:b/>
                <w:sz w:val="24"/>
                <w:szCs w:val="24"/>
              </w:rPr>
              <w:t xml:space="preserve"> </w:t>
            </w:r>
            <w:r w:rsidRPr="000D2706">
              <w:rPr>
                <w:sz w:val="24"/>
                <w:szCs w:val="24"/>
              </w:rPr>
              <w:t>nie dotyczy</w:t>
            </w:r>
          </w:p>
        </w:tc>
      </w:tr>
      <w:tr w:rsidR="004112BB" w14:paraId="4BEB2768" w14:textId="77777777" w:rsidTr="00C15619">
        <w:tc>
          <w:tcPr>
            <w:tcW w:w="562" w:type="dxa"/>
          </w:tcPr>
          <w:p w14:paraId="0B65FDB1" w14:textId="77777777" w:rsidR="004112BB" w:rsidRPr="004E729C" w:rsidRDefault="004112BB" w:rsidP="004112BB">
            <w:pPr>
              <w:rPr>
                <w:rFonts w:cstheme="minorHAnsi"/>
                <w:sz w:val="20"/>
                <w:szCs w:val="20"/>
              </w:rPr>
            </w:pPr>
            <w:r>
              <w:rPr>
                <w:rFonts w:cstheme="minorHAnsi"/>
                <w:sz w:val="20"/>
                <w:szCs w:val="20"/>
              </w:rPr>
              <w:t>1.4</w:t>
            </w:r>
          </w:p>
        </w:tc>
        <w:tc>
          <w:tcPr>
            <w:tcW w:w="14564" w:type="dxa"/>
          </w:tcPr>
          <w:p w14:paraId="62C21D4E" w14:textId="77777777" w:rsidR="004112BB" w:rsidRDefault="004112BB" w:rsidP="004112BB">
            <w:pPr>
              <w:rPr>
                <w:b/>
                <w:sz w:val="24"/>
                <w:szCs w:val="24"/>
              </w:rPr>
            </w:pPr>
            <w:r>
              <w:rPr>
                <w:color w:val="2E2014"/>
                <w:sz w:val="20"/>
                <w:szCs w:val="20"/>
              </w:rPr>
              <w:t>wartość gruntów użytkowanych wieczyście</w:t>
            </w:r>
          </w:p>
        </w:tc>
      </w:tr>
      <w:tr w:rsidR="004112BB" w14:paraId="5D535A39" w14:textId="77777777" w:rsidTr="00C15619">
        <w:tc>
          <w:tcPr>
            <w:tcW w:w="562" w:type="dxa"/>
          </w:tcPr>
          <w:p w14:paraId="1753941B" w14:textId="77777777" w:rsidR="004112BB" w:rsidRPr="004E729C" w:rsidRDefault="004112BB" w:rsidP="004112BB">
            <w:pPr>
              <w:rPr>
                <w:rFonts w:cstheme="minorHAnsi"/>
                <w:sz w:val="20"/>
                <w:szCs w:val="20"/>
              </w:rPr>
            </w:pPr>
          </w:p>
        </w:tc>
        <w:tc>
          <w:tcPr>
            <w:tcW w:w="14564" w:type="dxa"/>
          </w:tcPr>
          <w:p w14:paraId="7C6582AE" w14:textId="77777777" w:rsidR="004112BB" w:rsidRDefault="000D2706" w:rsidP="004112BB">
            <w:pPr>
              <w:rPr>
                <w:b/>
                <w:sz w:val="24"/>
                <w:szCs w:val="24"/>
              </w:rPr>
            </w:pPr>
            <w:r>
              <w:rPr>
                <w:sz w:val="24"/>
                <w:szCs w:val="24"/>
              </w:rPr>
              <w:t xml:space="preserve"> </w:t>
            </w:r>
            <w:r w:rsidRPr="000D2706">
              <w:rPr>
                <w:sz w:val="24"/>
                <w:szCs w:val="24"/>
              </w:rPr>
              <w:t>nie dotyczy</w:t>
            </w:r>
          </w:p>
        </w:tc>
      </w:tr>
      <w:tr w:rsidR="004112BB" w14:paraId="142CF521" w14:textId="77777777" w:rsidTr="00C15619">
        <w:tc>
          <w:tcPr>
            <w:tcW w:w="562" w:type="dxa"/>
          </w:tcPr>
          <w:p w14:paraId="61B93737" w14:textId="77777777" w:rsidR="004112BB" w:rsidRPr="004E729C" w:rsidRDefault="004112BB" w:rsidP="004112BB">
            <w:pPr>
              <w:rPr>
                <w:rFonts w:cstheme="minorHAnsi"/>
                <w:sz w:val="20"/>
                <w:szCs w:val="20"/>
              </w:rPr>
            </w:pPr>
            <w:r>
              <w:rPr>
                <w:rFonts w:cstheme="minorHAnsi"/>
                <w:sz w:val="20"/>
                <w:szCs w:val="20"/>
              </w:rPr>
              <w:lastRenderedPageBreak/>
              <w:t>1.5</w:t>
            </w:r>
          </w:p>
        </w:tc>
        <w:tc>
          <w:tcPr>
            <w:tcW w:w="14564" w:type="dxa"/>
          </w:tcPr>
          <w:p w14:paraId="19881226" w14:textId="77777777" w:rsidR="004112BB" w:rsidRDefault="00F714CC" w:rsidP="004112BB">
            <w:pPr>
              <w:rPr>
                <w:b/>
                <w:sz w:val="24"/>
                <w:szCs w:val="24"/>
              </w:rPr>
            </w:pPr>
            <w:r>
              <w:rPr>
                <w:color w:val="2E2014"/>
                <w:sz w:val="20"/>
                <w:szCs w:val="20"/>
              </w:rPr>
              <w:t>wartość</w:t>
            </w:r>
            <w:r>
              <w:rPr>
                <w:color w:val="2E2014"/>
                <w:spacing w:val="20"/>
                <w:sz w:val="20"/>
                <w:szCs w:val="20"/>
              </w:rPr>
              <w:t xml:space="preserve"> </w:t>
            </w:r>
            <w:r>
              <w:rPr>
                <w:color w:val="2E2014"/>
                <w:sz w:val="20"/>
                <w:szCs w:val="20"/>
              </w:rPr>
              <w:t>nieamortyzowanych</w:t>
            </w:r>
            <w:r>
              <w:rPr>
                <w:color w:val="2E2014"/>
                <w:spacing w:val="20"/>
                <w:sz w:val="20"/>
                <w:szCs w:val="20"/>
              </w:rPr>
              <w:t xml:space="preserve"> </w:t>
            </w:r>
            <w:r>
              <w:rPr>
                <w:color w:val="2E2014"/>
                <w:sz w:val="20"/>
                <w:szCs w:val="20"/>
              </w:rPr>
              <w:t>lub</w:t>
            </w:r>
            <w:r>
              <w:rPr>
                <w:color w:val="2E2014"/>
                <w:spacing w:val="20"/>
                <w:sz w:val="20"/>
                <w:szCs w:val="20"/>
              </w:rPr>
              <w:t xml:space="preserve"> </w:t>
            </w:r>
            <w:r>
              <w:rPr>
                <w:color w:val="2E2014"/>
                <w:sz w:val="20"/>
                <w:szCs w:val="20"/>
              </w:rPr>
              <w:t>nieumarzanych</w:t>
            </w:r>
            <w:r>
              <w:rPr>
                <w:color w:val="2E2014"/>
                <w:spacing w:val="19"/>
                <w:sz w:val="20"/>
                <w:szCs w:val="20"/>
              </w:rPr>
              <w:t xml:space="preserve"> </w:t>
            </w:r>
            <w:r>
              <w:rPr>
                <w:color w:val="2E2014"/>
                <w:sz w:val="20"/>
                <w:szCs w:val="20"/>
              </w:rPr>
              <w:t>przez</w:t>
            </w:r>
            <w:r>
              <w:rPr>
                <w:color w:val="2E2014"/>
                <w:spacing w:val="19"/>
                <w:sz w:val="20"/>
                <w:szCs w:val="20"/>
              </w:rPr>
              <w:t xml:space="preserve"> </w:t>
            </w:r>
            <w:r>
              <w:rPr>
                <w:color w:val="2E2014"/>
                <w:sz w:val="20"/>
                <w:szCs w:val="20"/>
              </w:rPr>
              <w:t>jednostkę</w:t>
            </w:r>
            <w:r>
              <w:rPr>
                <w:color w:val="2E2014"/>
                <w:spacing w:val="19"/>
                <w:sz w:val="20"/>
                <w:szCs w:val="20"/>
              </w:rPr>
              <w:t xml:space="preserve"> </w:t>
            </w:r>
            <w:r>
              <w:rPr>
                <w:color w:val="2E2014"/>
                <w:sz w:val="20"/>
                <w:szCs w:val="20"/>
              </w:rPr>
              <w:t>środków</w:t>
            </w:r>
            <w:r>
              <w:rPr>
                <w:color w:val="2E2014"/>
                <w:spacing w:val="20"/>
                <w:sz w:val="20"/>
                <w:szCs w:val="20"/>
              </w:rPr>
              <w:t xml:space="preserve"> </w:t>
            </w:r>
            <w:r>
              <w:rPr>
                <w:color w:val="2E2014"/>
                <w:sz w:val="20"/>
                <w:szCs w:val="20"/>
              </w:rPr>
              <w:t>trwałych,</w:t>
            </w:r>
            <w:r>
              <w:rPr>
                <w:color w:val="2E2014"/>
                <w:spacing w:val="19"/>
                <w:sz w:val="20"/>
                <w:szCs w:val="20"/>
              </w:rPr>
              <w:t xml:space="preserve"> </w:t>
            </w:r>
            <w:r>
              <w:rPr>
                <w:color w:val="2E2014"/>
                <w:sz w:val="20"/>
                <w:szCs w:val="20"/>
              </w:rPr>
              <w:t>używanych</w:t>
            </w:r>
            <w:r>
              <w:rPr>
                <w:color w:val="2E2014"/>
                <w:spacing w:val="20"/>
                <w:sz w:val="20"/>
                <w:szCs w:val="20"/>
              </w:rPr>
              <w:t xml:space="preserve"> </w:t>
            </w:r>
            <w:r>
              <w:rPr>
                <w:color w:val="2E2014"/>
                <w:sz w:val="20"/>
                <w:szCs w:val="20"/>
              </w:rPr>
              <w:t>na</w:t>
            </w:r>
            <w:r>
              <w:rPr>
                <w:color w:val="2E2014"/>
                <w:spacing w:val="20"/>
                <w:sz w:val="20"/>
                <w:szCs w:val="20"/>
              </w:rPr>
              <w:t xml:space="preserve"> </w:t>
            </w:r>
            <w:r>
              <w:rPr>
                <w:color w:val="2E2014"/>
                <w:sz w:val="20"/>
                <w:szCs w:val="20"/>
              </w:rPr>
              <w:t>podstawie umów najmu, dzierżawy i innych umów, w tym z tytułu umów leasingu</w:t>
            </w:r>
          </w:p>
        </w:tc>
      </w:tr>
      <w:tr w:rsidR="004112BB" w14:paraId="6F9697D2" w14:textId="77777777" w:rsidTr="00C15619">
        <w:tc>
          <w:tcPr>
            <w:tcW w:w="562" w:type="dxa"/>
          </w:tcPr>
          <w:p w14:paraId="1BC4A4BE" w14:textId="77777777" w:rsidR="004112BB" w:rsidRPr="004E729C" w:rsidRDefault="004112BB" w:rsidP="004112BB">
            <w:pPr>
              <w:rPr>
                <w:rFonts w:cstheme="minorHAnsi"/>
                <w:sz w:val="20"/>
                <w:szCs w:val="20"/>
              </w:rPr>
            </w:pPr>
          </w:p>
        </w:tc>
        <w:tc>
          <w:tcPr>
            <w:tcW w:w="14564" w:type="dxa"/>
          </w:tcPr>
          <w:p w14:paraId="61F0D7E0" w14:textId="77777777" w:rsidR="004112BB" w:rsidRDefault="000D2706" w:rsidP="004112BB">
            <w:pPr>
              <w:rPr>
                <w:b/>
                <w:sz w:val="24"/>
                <w:szCs w:val="24"/>
              </w:rPr>
            </w:pPr>
            <w:r>
              <w:rPr>
                <w:sz w:val="24"/>
                <w:szCs w:val="24"/>
              </w:rPr>
              <w:t xml:space="preserve"> </w:t>
            </w:r>
            <w:r w:rsidRPr="000D2706">
              <w:rPr>
                <w:sz w:val="24"/>
                <w:szCs w:val="24"/>
              </w:rPr>
              <w:t>nie dotyczy</w:t>
            </w:r>
          </w:p>
        </w:tc>
      </w:tr>
      <w:tr w:rsidR="00F714CC" w14:paraId="575E5245" w14:textId="77777777" w:rsidTr="00C15619">
        <w:tc>
          <w:tcPr>
            <w:tcW w:w="562" w:type="dxa"/>
          </w:tcPr>
          <w:p w14:paraId="7F4B3F42" w14:textId="77777777" w:rsidR="00F714CC" w:rsidRDefault="00F714CC" w:rsidP="00F714CC">
            <w:pPr>
              <w:widowControl w:val="0"/>
              <w:autoSpaceDE w:val="0"/>
              <w:autoSpaceDN w:val="0"/>
              <w:adjustRightInd w:val="0"/>
              <w:spacing w:before="47"/>
              <w:ind w:right="-20"/>
            </w:pPr>
            <w:r>
              <w:rPr>
                <w:color w:val="2E2014"/>
                <w:sz w:val="20"/>
                <w:szCs w:val="20"/>
              </w:rPr>
              <w:t>1.6.</w:t>
            </w:r>
          </w:p>
        </w:tc>
        <w:tc>
          <w:tcPr>
            <w:tcW w:w="14564" w:type="dxa"/>
          </w:tcPr>
          <w:p w14:paraId="04C6BD71" w14:textId="77777777" w:rsidR="00F714CC" w:rsidRDefault="00F714CC" w:rsidP="00F714CC">
            <w:pPr>
              <w:widowControl w:val="0"/>
              <w:autoSpaceDE w:val="0"/>
              <w:autoSpaceDN w:val="0"/>
              <w:adjustRightInd w:val="0"/>
              <w:spacing w:before="47" w:line="250" w:lineRule="auto"/>
              <w:ind w:right="40"/>
            </w:pPr>
            <w:r>
              <w:rPr>
                <w:color w:val="2E2014"/>
                <w:sz w:val="20"/>
                <w:szCs w:val="20"/>
              </w:rPr>
              <w:t>liczbę</w:t>
            </w:r>
            <w:r>
              <w:rPr>
                <w:color w:val="2E2014"/>
                <w:spacing w:val="32"/>
                <w:sz w:val="20"/>
                <w:szCs w:val="20"/>
              </w:rPr>
              <w:t xml:space="preserve"> </w:t>
            </w:r>
            <w:r>
              <w:rPr>
                <w:color w:val="2E2014"/>
                <w:sz w:val="20"/>
                <w:szCs w:val="20"/>
              </w:rPr>
              <w:t>oraz</w:t>
            </w:r>
            <w:r>
              <w:rPr>
                <w:color w:val="2E2014"/>
                <w:spacing w:val="32"/>
                <w:sz w:val="20"/>
                <w:szCs w:val="20"/>
              </w:rPr>
              <w:t xml:space="preserve"> </w:t>
            </w:r>
            <w:r>
              <w:rPr>
                <w:color w:val="2E2014"/>
                <w:sz w:val="20"/>
                <w:szCs w:val="20"/>
              </w:rPr>
              <w:t>wartość</w:t>
            </w:r>
            <w:r>
              <w:rPr>
                <w:color w:val="2E2014"/>
                <w:spacing w:val="32"/>
                <w:sz w:val="20"/>
                <w:szCs w:val="20"/>
              </w:rPr>
              <w:t xml:space="preserve"> </w:t>
            </w:r>
            <w:r>
              <w:rPr>
                <w:color w:val="2E2014"/>
                <w:sz w:val="20"/>
                <w:szCs w:val="20"/>
              </w:rPr>
              <w:t>posiadanych</w:t>
            </w:r>
            <w:r>
              <w:rPr>
                <w:color w:val="2E2014"/>
                <w:spacing w:val="32"/>
                <w:sz w:val="20"/>
                <w:szCs w:val="20"/>
              </w:rPr>
              <w:t xml:space="preserve"> </w:t>
            </w:r>
            <w:r>
              <w:rPr>
                <w:color w:val="2E2014"/>
                <w:sz w:val="20"/>
                <w:szCs w:val="20"/>
              </w:rPr>
              <w:t>papierów</w:t>
            </w:r>
            <w:r>
              <w:rPr>
                <w:color w:val="2E2014"/>
                <w:spacing w:val="32"/>
                <w:sz w:val="20"/>
                <w:szCs w:val="20"/>
              </w:rPr>
              <w:t xml:space="preserve"> </w:t>
            </w:r>
            <w:r>
              <w:rPr>
                <w:color w:val="2E2014"/>
                <w:sz w:val="20"/>
                <w:szCs w:val="20"/>
              </w:rPr>
              <w:t>wartościowych,</w:t>
            </w:r>
            <w:r>
              <w:rPr>
                <w:color w:val="2E2014"/>
                <w:spacing w:val="32"/>
                <w:sz w:val="20"/>
                <w:szCs w:val="20"/>
              </w:rPr>
              <w:t xml:space="preserve"> </w:t>
            </w:r>
            <w:r>
              <w:rPr>
                <w:color w:val="2E2014"/>
                <w:sz w:val="20"/>
                <w:szCs w:val="20"/>
              </w:rPr>
              <w:t>w</w:t>
            </w:r>
            <w:r>
              <w:rPr>
                <w:color w:val="2E2014"/>
                <w:spacing w:val="32"/>
                <w:sz w:val="20"/>
                <w:szCs w:val="20"/>
              </w:rPr>
              <w:t xml:space="preserve"> </w:t>
            </w:r>
            <w:r>
              <w:rPr>
                <w:color w:val="2E2014"/>
                <w:sz w:val="20"/>
                <w:szCs w:val="20"/>
              </w:rPr>
              <w:t>tym</w:t>
            </w:r>
            <w:r>
              <w:rPr>
                <w:color w:val="2E2014"/>
                <w:spacing w:val="32"/>
                <w:sz w:val="20"/>
                <w:szCs w:val="20"/>
              </w:rPr>
              <w:t xml:space="preserve"> </w:t>
            </w:r>
            <w:r>
              <w:rPr>
                <w:color w:val="2E2014"/>
                <w:sz w:val="20"/>
                <w:szCs w:val="20"/>
              </w:rPr>
              <w:t>akcji</w:t>
            </w:r>
            <w:r>
              <w:rPr>
                <w:color w:val="2E2014"/>
                <w:spacing w:val="32"/>
                <w:sz w:val="20"/>
                <w:szCs w:val="20"/>
              </w:rPr>
              <w:t xml:space="preserve"> </w:t>
            </w:r>
            <w:r>
              <w:rPr>
                <w:color w:val="2E2014"/>
                <w:sz w:val="20"/>
                <w:szCs w:val="20"/>
              </w:rPr>
              <w:t>i</w:t>
            </w:r>
            <w:r>
              <w:rPr>
                <w:color w:val="2E2014"/>
                <w:spacing w:val="32"/>
                <w:sz w:val="20"/>
                <w:szCs w:val="20"/>
              </w:rPr>
              <w:t xml:space="preserve"> </w:t>
            </w:r>
            <w:r>
              <w:rPr>
                <w:color w:val="2E2014"/>
                <w:sz w:val="20"/>
                <w:szCs w:val="20"/>
              </w:rPr>
              <w:t>udziałów</w:t>
            </w:r>
            <w:r>
              <w:rPr>
                <w:color w:val="2E2014"/>
                <w:spacing w:val="32"/>
                <w:sz w:val="20"/>
                <w:szCs w:val="20"/>
              </w:rPr>
              <w:t xml:space="preserve"> </w:t>
            </w:r>
            <w:r>
              <w:rPr>
                <w:color w:val="2E2014"/>
                <w:sz w:val="20"/>
                <w:szCs w:val="20"/>
              </w:rPr>
              <w:t>oraz</w:t>
            </w:r>
            <w:r>
              <w:rPr>
                <w:color w:val="2E2014"/>
                <w:spacing w:val="32"/>
                <w:sz w:val="20"/>
                <w:szCs w:val="20"/>
              </w:rPr>
              <w:t xml:space="preserve"> </w:t>
            </w:r>
            <w:r>
              <w:rPr>
                <w:color w:val="2E2014"/>
                <w:sz w:val="20"/>
                <w:szCs w:val="20"/>
              </w:rPr>
              <w:t>dłużnych</w:t>
            </w:r>
            <w:r>
              <w:rPr>
                <w:color w:val="2E2014"/>
                <w:spacing w:val="32"/>
                <w:sz w:val="20"/>
                <w:szCs w:val="20"/>
              </w:rPr>
              <w:t xml:space="preserve"> </w:t>
            </w:r>
            <w:r>
              <w:rPr>
                <w:color w:val="2E2014"/>
                <w:sz w:val="20"/>
                <w:szCs w:val="20"/>
              </w:rPr>
              <w:t>papierów wartościowych</w:t>
            </w:r>
          </w:p>
        </w:tc>
      </w:tr>
      <w:tr w:rsidR="004112BB" w14:paraId="731F5F7C" w14:textId="77777777" w:rsidTr="00C15619">
        <w:tc>
          <w:tcPr>
            <w:tcW w:w="562" w:type="dxa"/>
          </w:tcPr>
          <w:p w14:paraId="58870013" w14:textId="77777777" w:rsidR="004112BB" w:rsidRPr="004E729C" w:rsidRDefault="004112BB" w:rsidP="004112BB">
            <w:pPr>
              <w:rPr>
                <w:rFonts w:cstheme="minorHAnsi"/>
                <w:sz w:val="20"/>
                <w:szCs w:val="20"/>
              </w:rPr>
            </w:pPr>
          </w:p>
        </w:tc>
        <w:tc>
          <w:tcPr>
            <w:tcW w:w="14564" w:type="dxa"/>
          </w:tcPr>
          <w:p w14:paraId="4E1ABF07" w14:textId="77777777" w:rsidR="004112BB" w:rsidRDefault="000D2706" w:rsidP="004112BB">
            <w:pPr>
              <w:rPr>
                <w:b/>
                <w:sz w:val="24"/>
                <w:szCs w:val="24"/>
              </w:rPr>
            </w:pPr>
            <w:r>
              <w:rPr>
                <w:b/>
                <w:sz w:val="24"/>
                <w:szCs w:val="24"/>
              </w:rPr>
              <w:t xml:space="preserve"> </w:t>
            </w:r>
            <w:r w:rsidRPr="000D2706">
              <w:rPr>
                <w:sz w:val="24"/>
                <w:szCs w:val="24"/>
              </w:rPr>
              <w:t>nie dotyczy</w:t>
            </w:r>
          </w:p>
        </w:tc>
      </w:tr>
      <w:tr w:rsidR="00720046" w14:paraId="67D78633" w14:textId="77777777" w:rsidTr="00C15619">
        <w:tc>
          <w:tcPr>
            <w:tcW w:w="562" w:type="dxa"/>
          </w:tcPr>
          <w:p w14:paraId="159F0020" w14:textId="77777777" w:rsidR="00720046" w:rsidRDefault="00720046" w:rsidP="00720046">
            <w:pPr>
              <w:widowControl w:val="0"/>
              <w:autoSpaceDE w:val="0"/>
              <w:autoSpaceDN w:val="0"/>
              <w:adjustRightInd w:val="0"/>
              <w:spacing w:before="46"/>
              <w:ind w:right="-20"/>
            </w:pPr>
            <w:r>
              <w:rPr>
                <w:color w:val="2E2014"/>
                <w:sz w:val="20"/>
                <w:szCs w:val="20"/>
              </w:rPr>
              <w:t>1.7.</w:t>
            </w:r>
          </w:p>
        </w:tc>
        <w:tc>
          <w:tcPr>
            <w:tcW w:w="14564" w:type="dxa"/>
          </w:tcPr>
          <w:p w14:paraId="0FD48AA5" w14:textId="77777777" w:rsidR="00720046" w:rsidRDefault="00720046" w:rsidP="00720046">
            <w:pPr>
              <w:widowControl w:val="0"/>
              <w:autoSpaceDE w:val="0"/>
              <w:autoSpaceDN w:val="0"/>
              <w:adjustRightInd w:val="0"/>
              <w:spacing w:before="46" w:line="250" w:lineRule="auto"/>
              <w:ind w:right="40"/>
              <w:jc w:val="both"/>
            </w:pPr>
            <w:r>
              <w:rPr>
                <w:color w:val="2E2014"/>
                <w:sz w:val="20"/>
                <w:szCs w:val="20"/>
              </w:rPr>
              <w:t>dane o</w:t>
            </w:r>
            <w:r>
              <w:rPr>
                <w:color w:val="2E2014"/>
                <w:spacing w:val="1"/>
                <w:sz w:val="20"/>
                <w:szCs w:val="20"/>
              </w:rPr>
              <w:t xml:space="preserve"> </w:t>
            </w:r>
            <w:r>
              <w:rPr>
                <w:color w:val="2E2014"/>
                <w:sz w:val="20"/>
                <w:szCs w:val="20"/>
              </w:rPr>
              <w:t>odpisach</w:t>
            </w:r>
            <w:r>
              <w:rPr>
                <w:color w:val="2E2014"/>
                <w:spacing w:val="1"/>
                <w:sz w:val="20"/>
                <w:szCs w:val="20"/>
              </w:rPr>
              <w:t xml:space="preserve"> </w:t>
            </w:r>
            <w:r>
              <w:rPr>
                <w:color w:val="2E2014"/>
                <w:sz w:val="20"/>
                <w:szCs w:val="20"/>
              </w:rPr>
              <w:t>aktualizujących wartość należności, ze wskazaniem stanu na początek roku</w:t>
            </w:r>
            <w:r>
              <w:rPr>
                <w:color w:val="2E2014"/>
                <w:spacing w:val="1"/>
                <w:sz w:val="20"/>
                <w:szCs w:val="20"/>
              </w:rPr>
              <w:t xml:space="preserve"> </w:t>
            </w:r>
            <w:r>
              <w:rPr>
                <w:color w:val="2E2014"/>
                <w:sz w:val="20"/>
                <w:szCs w:val="20"/>
              </w:rPr>
              <w:t>obrotowego, zwiększeniach, wykorzystaniu, rozwiązaniu i stanie na koniec roku obrotowego, z uwzględnieniem należności finansowych jednostek samorządu terytorialnego (stan pożyczek zagrożonych)</w:t>
            </w:r>
          </w:p>
        </w:tc>
      </w:tr>
      <w:tr w:rsidR="004112BB" w14:paraId="68F517BF" w14:textId="77777777" w:rsidTr="00C15619">
        <w:tc>
          <w:tcPr>
            <w:tcW w:w="562" w:type="dxa"/>
          </w:tcPr>
          <w:p w14:paraId="52443D73" w14:textId="77777777" w:rsidR="004112BB" w:rsidRPr="004E729C" w:rsidRDefault="004112BB" w:rsidP="004112BB">
            <w:pPr>
              <w:rPr>
                <w:rFonts w:cstheme="minorHAnsi"/>
                <w:sz w:val="20"/>
                <w:szCs w:val="20"/>
              </w:rPr>
            </w:pPr>
          </w:p>
        </w:tc>
        <w:tc>
          <w:tcPr>
            <w:tcW w:w="14564" w:type="dxa"/>
          </w:tcPr>
          <w:p w14:paraId="1EF64656" w14:textId="77777777" w:rsidR="004112BB" w:rsidRDefault="000D2706" w:rsidP="004112BB">
            <w:pPr>
              <w:rPr>
                <w:b/>
                <w:sz w:val="24"/>
                <w:szCs w:val="24"/>
              </w:rPr>
            </w:pPr>
            <w:r>
              <w:rPr>
                <w:b/>
                <w:sz w:val="24"/>
                <w:szCs w:val="24"/>
              </w:rPr>
              <w:t xml:space="preserve"> </w:t>
            </w:r>
            <w:r w:rsidRPr="000D2706">
              <w:rPr>
                <w:sz w:val="24"/>
                <w:szCs w:val="24"/>
              </w:rPr>
              <w:t>nie dotyczy</w:t>
            </w:r>
          </w:p>
        </w:tc>
      </w:tr>
      <w:tr w:rsidR="008A129F" w14:paraId="1805A6B3" w14:textId="77777777" w:rsidTr="00C15619">
        <w:tc>
          <w:tcPr>
            <w:tcW w:w="562" w:type="dxa"/>
          </w:tcPr>
          <w:p w14:paraId="1D9CF7AB" w14:textId="77777777" w:rsidR="008A129F" w:rsidRDefault="008A129F" w:rsidP="008A129F">
            <w:pPr>
              <w:widowControl w:val="0"/>
              <w:autoSpaceDE w:val="0"/>
              <w:autoSpaceDN w:val="0"/>
              <w:adjustRightInd w:val="0"/>
              <w:spacing w:before="46"/>
              <w:ind w:right="-20"/>
            </w:pPr>
            <w:r>
              <w:rPr>
                <w:color w:val="2E2014"/>
                <w:sz w:val="20"/>
                <w:szCs w:val="20"/>
              </w:rPr>
              <w:t>1.8.</w:t>
            </w:r>
          </w:p>
        </w:tc>
        <w:tc>
          <w:tcPr>
            <w:tcW w:w="14564" w:type="dxa"/>
          </w:tcPr>
          <w:p w14:paraId="29D62993" w14:textId="77777777" w:rsidR="008A129F" w:rsidRDefault="008A129F" w:rsidP="008A129F">
            <w:pPr>
              <w:widowControl w:val="0"/>
              <w:autoSpaceDE w:val="0"/>
              <w:autoSpaceDN w:val="0"/>
              <w:adjustRightInd w:val="0"/>
              <w:spacing w:before="46" w:line="250" w:lineRule="auto"/>
              <w:ind w:right="40"/>
            </w:pPr>
            <w:r>
              <w:rPr>
                <w:color w:val="2E2014"/>
                <w:sz w:val="20"/>
                <w:szCs w:val="20"/>
              </w:rPr>
              <w:t>dane</w:t>
            </w:r>
            <w:r>
              <w:rPr>
                <w:color w:val="2E2014"/>
                <w:spacing w:val="4"/>
                <w:sz w:val="20"/>
                <w:szCs w:val="20"/>
              </w:rPr>
              <w:t xml:space="preserve"> </w:t>
            </w:r>
            <w:r>
              <w:rPr>
                <w:color w:val="2E2014"/>
                <w:sz w:val="20"/>
                <w:szCs w:val="20"/>
              </w:rPr>
              <w:t>o</w:t>
            </w:r>
            <w:r>
              <w:rPr>
                <w:color w:val="2E2014"/>
                <w:spacing w:val="4"/>
                <w:sz w:val="20"/>
                <w:szCs w:val="20"/>
              </w:rPr>
              <w:t xml:space="preserve"> </w:t>
            </w:r>
            <w:r>
              <w:rPr>
                <w:color w:val="2E2014"/>
                <w:sz w:val="20"/>
                <w:szCs w:val="20"/>
              </w:rPr>
              <w:t>stanie</w:t>
            </w:r>
            <w:r>
              <w:rPr>
                <w:color w:val="2E2014"/>
                <w:spacing w:val="4"/>
                <w:sz w:val="20"/>
                <w:szCs w:val="20"/>
              </w:rPr>
              <w:t xml:space="preserve"> </w:t>
            </w:r>
            <w:r>
              <w:rPr>
                <w:color w:val="2E2014"/>
                <w:sz w:val="20"/>
                <w:szCs w:val="20"/>
              </w:rPr>
              <w:t>rezerw</w:t>
            </w:r>
            <w:r>
              <w:rPr>
                <w:color w:val="2E2014"/>
                <w:spacing w:val="4"/>
                <w:sz w:val="20"/>
                <w:szCs w:val="20"/>
              </w:rPr>
              <w:t xml:space="preserve"> </w:t>
            </w:r>
            <w:r>
              <w:rPr>
                <w:color w:val="2E2014"/>
                <w:sz w:val="20"/>
                <w:szCs w:val="20"/>
              </w:rPr>
              <w:t>według</w:t>
            </w:r>
            <w:r>
              <w:rPr>
                <w:color w:val="2E2014"/>
                <w:spacing w:val="4"/>
                <w:sz w:val="20"/>
                <w:szCs w:val="20"/>
              </w:rPr>
              <w:t xml:space="preserve"> </w:t>
            </w:r>
            <w:r>
              <w:rPr>
                <w:color w:val="2E2014"/>
                <w:sz w:val="20"/>
                <w:szCs w:val="20"/>
              </w:rPr>
              <w:t>celu</w:t>
            </w:r>
            <w:r>
              <w:rPr>
                <w:color w:val="2E2014"/>
                <w:spacing w:val="4"/>
                <w:sz w:val="20"/>
                <w:szCs w:val="20"/>
              </w:rPr>
              <w:t xml:space="preserve"> </w:t>
            </w:r>
            <w:r>
              <w:rPr>
                <w:color w:val="2E2014"/>
                <w:sz w:val="20"/>
                <w:szCs w:val="20"/>
              </w:rPr>
              <w:t>ich</w:t>
            </w:r>
            <w:r>
              <w:rPr>
                <w:color w:val="2E2014"/>
                <w:spacing w:val="4"/>
                <w:sz w:val="20"/>
                <w:szCs w:val="20"/>
              </w:rPr>
              <w:t xml:space="preserve"> </w:t>
            </w:r>
            <w:r>
              <w:rPr>
                <w:color w:val="2E2014"/>
                <w:sz w:val="20"/>
                <w:szCs w:val="20"/>
              </w:rPr>
              <w:t>utworzenia</w:t>
            </w:r>
            <w:r>
              <w:rPr>
                <w:color w:val="2E2014"/>
                <w:spacing w:val="4"/>
                <w:sz w:val="20"/>
                <w:szCs w:val="20"/>
              </w:rPr>
              <w:t xml:space="preserve"> </w:t>
            </w:r>
            <w:r>
              <w:rPr>
                <w:color w:val="2E2014"/>
                <w:sz w:val="20"/>
                <w:szCs w:val="20"/>
              </w:rPr>
              <w:t>na</w:t>
            </w:r>
            <w:r>
              <w:rPr>
                <w:color w:val="2E2014"/>
                <w:spacing w:val="4"/>
                <w:sz w:val="20"/>
                <w:szCs w:val="20"/>
              </w:rPr>
              <w:t xml:space="preserve"> </w:t>
            </w:r>
            <w:r>
              <w:rPr>
                <w:color w:val="2E2014"/>
                <w:sz w:val="20"/>
                <w:szCs w:val="20"/>
              </w:rPr>
              <w:t>początek</w:t>
            </w:r>
            <w:r>
              <w:rPr>
                <w:color w:val="2E2014"/>
                <w:spacing w:val="4"/>
                <w:sz w:val="20"/>
                <w:szCs w:val="20"/>
              </w:rPr>
              <w:t xml:space="preserve"> </w:t>
            </w:r>
            <w:r>
              <w:rPr>
                <w:color w:val="2E2014"/>
                <w:sz w:val="20"/>
                <w:szCs w:val="20"/>
              </w:rPr>
              <w:t>roku</w:t>
            </w:r>
            <w:r>
              <w:rPr>
                <w:color w:val="2E2014"/>
                <w:spacing w:val="4"/>
                <w:sz w:val="20"/>
                <w:szCs w:val="20"/>
              </w:rPr>
              <w:t xml:space="preserve"> </w:t>
            </w:r>
            <w:r>
              <w:rPr>
                <w:color w:val="2E2014"/>
                <w:sz w:val="20"/>
                <w:szCs w:val="20"/>
              </w:rPr>
              <w:t>obrotowego,</w:t>
            </w:r>
            <w:r>
              <w:rPr>
                <w:color w:val="2E2014"/>
                <w:spacing w:val="4"/>
                <w:sz w:val="20"/>
                <w:szCs w:val="20"/>
              </w:rPr>
              <w:t xml:space="preserve"> </w:t>
            </w:r>
            <w:r>
              <w:rPr>
                <w:color w:val="2E2014"/>
                <w:sz w:val="20"/>
                <w:szCs w:val="20"/>
              </w:rPr>
              <w:t>zwiększeniach,</w:t>
            </w:r>
            <w:r>
              <w:rPr>
                <w:color w:val="2E2014"/>
                <w:spacing w:val="4"/>
                <w:sz w:val="20"/>
                <w:szCs w:val="20"/>
              </w:rPr>
              <w:t xml:space="preserve"> </w:t>
            </w:r>
            <w:r>
              <w:rPr>
                <w:color w:val="2E2014"/>
                <w:sz w:val="20"/>
                <w:szCs w:val="20"/>
              </w:rPr>
              <w:t>wykorzystaniu, rozwiązaniu i stanie końcowym</w:t>
            </w:r>
          </w:p>
        </w:tc>
      </w:tr>
      <w:tr w:rsidR="004112BB" w14:paraId="31C4A573" w14:textId="77777777" w:rsidTr="00C15619">
        <w:tc>
          <w:tcPr>
            <w:tcW w:w="562" w:type="dxa"/>
          </w:tcPr>
          <w:p w14:paraId="2BD8E0A5" w14:textId="77777777" w:rsidR="004112BB" w:rsidRPr="004E729C" w:rsidRDefault="004112BB" w:rsidP="004112BB">
            <w:pPr>
              <w:rPr>
                <w:rFonts w:cstheme="minorHAnsi"/>
                <w:sz w:val="20"/>
                <w:szCs w:val="20"/>
              </w:rPr>
            </w:pPr>
          </w:p>
        </w:tc>
        <w:tc>
          <w:tcPr>
            <w:tcW w:w="14564" w:type="dxa"/>
          </w:tcPr>
          <w:p w14:paraId="3A2ED596" w14:textId="77777777" w:rsidR="004112BB" w:rsidRDefault="000D2706" w:rsidP="004112BB">
            <w:pPr>
              <w:rPr>
                <w:b/>
                <w:sz w:val="24"/>
                <w:szCs w:val="24"/>
              </w:rPr>
            </w:pPr>
            <w:r>
              <w:rPr>
                <w:b/>
                <w:sz w:val="24"/>
                <w:szCs w:val="24"/>
              </w:rPr>
              <w:t xml:space="preserve"> </w:t>
            </w:r>
            <w:r w:rsidRPr="000D2706">
              <w:rPr>
                <w:sz w:val="24"/>
                <w:szCs w:val="24"/>
              </w:rPr>
              <w:t>nie dotyczy</w:t>
            </w:r>
          </w:p>
        </w:tc>
      </w:tr>
      <w:tr w:rsidR="00D04A37" w14:paraId="328BC346" w14:textId="77777777" w:rsidTr="00C15619">
        <w:tc>
          <w:tcPr>
            <w:tcW w:w="562" w:type="dxa"/>
          </w:tcPr>
          <w:p w14:paraId="600BEAF7" w14:textId="77777777" w:rsidR="00D04A37" w:rsidRDefault="00D04A37" w:rsidP="00D04A37">
            <w:pPr>
              <w:widowControl w:val="0"/>
              <w:autoSpaceDE w:val="0"/>
              <w:autoSpaceDN w:val="0"/>
              <w:adjustRightInd w:val="0"/>
              <w:spacing w:before="46"/>
              <w:ind w:right="-20"/>
            </w:pPr>
            <w:r>
              <w:rPr>
                <w:color w:val="2E2014"/>
                <w:sz w:val="20"/>
                <w:szCs w:val="20"/>
              </w:rPr>
              <w:t>1.9.</w:t>
            </w:r>
          </w:p>
        </w:tc>
        <w:tc>
          <w:tcPr>
            <w:tcW w:w="14564" w:type="dxa"/>
          </w:tcPr>
          <w:p w14:paraId="4441FCCB" w14:textId="77777777" w:rsidR="00D04A37" w:rsidRDefault="00D04A37" w:rsidP="00D04A37">
            <w:pPr>
              <w:widowControl w:val="0"/>
              <w:autoSpaceDE w:val="0"/>
              <w:autoSpaceDN w:val="0"/>
              <w:adjustRightInd w:val="0"/>
              <w:spacing w:before="46" w:line="250" w:lineRule="auto"/>
              <w:ind w:right="40"/>
              <w:jc w:val="both"/>
            </w:pPr>
            <w:r>
              <w:rPr>
                <w:color w:val="2E2014"/>
                <w:sz w:val="20"/>
                <w:szCs w:val="20"/>
              </w:rPr>
              <w:t xml:space="preserve">podział  </w:t>
            </w:r>
            <w:r>
              <w:rPr>
                <w:color w:val="2E2014"/>
                <w:spacing w:val="3"/>
                <w:sz w:val="20"/>
                <w:szCs w:val="20"/>
              </w:rPr>
              <w:t xml:space="preserve"> </w:t>
            </w:r>
            <w:r>
              <w:rPr>
                <w:color w:val="2E2014"/>
                <w:sz w:val="20"/>
                <w:szCs w:val="20"/>
              </w:rPr>
              <w:t xml:space="preserve">zobowiązań  </w:t>
            </w:r>
            <w:r>
              <w:rPr>
                <w:color w:val="2E2014"/>
                <w:spacing w:val="3"/>
                <w:sz w:val="20"/>
                <w:szCs w:val="20"/>
              </w:rPr>
              <w:t xml:space="preserve"> </w:t>
            </w:r>
            <w:proofErr w:type="gramStart"/>
            <w:r>
              <w:rPr>
                <w:color w:val="2E2014"/>
                <w:sz w:val="20"/>
                <w:szCs w:val="20"/>
              </w:rPr>
              <w:t>długoterminowych  o</w:t>
            </w:r>
            <w:proofErr w:type="gramEnd"/>
            <w:r>
              <w:rPr>
                <w:color w:val="2E2014"/>
                <w:sz w:val="20"/>
                <w:szCs w:val="20"/>
              </w:rPr>
              <w:t xml:space="preserve">  </w:t>
            </w:r>
            <w:r>
              <w:rPr>
                <w:color w:val="2E2014"/>
                <w:spacing w:val="3"/>
                <w:sz w:val="20"/>
                <w:szCs w:val="20"/>
              </w:rPr>
              <w:t xml:space="preserve"> </w:t>
            </w:r>
            <w:r>
              <w:rPr>
                <w:color w:val="2E2014"/>
                <w:sz w:val="20"/>
                <w:szCs w:val="20"/>
              </w:rPr>
              <w:t xml:space="preserve">pozostałym  </w:t>
            </w:r>
            <w:r>
              <w:rPr>
                <w:color w:val="2E2014"/>
                <w:spacing w:val="3"/>
                <w:sz w:val="20"/>
                <w:szCs w:val="20"/>
              </w:rPr>
              <w:t xml:space="preserve"> </w:t>
            </w:r>
            <w:r>
              <w:rPr>
                <w:color w:val="2E2014"/>
                <w:sz w:val="20"/>
                <w:szCs w:val="20"/>
              </w:rPr>
              <w:t xml:space="preserve">od  </w:t>
            </w:r>
            <w:r>
              <w:rPr>
                <w:color w:val="2E2014"/>
                <w:spacing w:val="3"/>
                <w:sz w:val="20"/>
                <w:szCs w:val="20"/>
              </w:rPr>
              <w:t xml:space="preserve"> </w:t>
            </w:r>
            <w:r>
              <w:rPr>
                <w:color w:val="2E2014"/>
                <w:sz w:val="20"/>
                <w:szCs w:val="20"/>
              </w:rPr>
              <w:t xml:space="preserve">dnia  </w:t>
            </w:r>
            <w:r>
              <w:rPr>
                <w:color w:val="2E2014"/>
                <w:spacing w:val="3"/>
                <w:sz w:val="20"/>
                <w:szCs w:val="20"/>
              </w:rPr>
              <w:t xml:space="preserve"> </w:t>
            </w:r>
            <w:r>
              <w:rPr>
                <w:color w:val="2E2014"/>
                <w:sz w:val="20"/>
                <w:szCs w:val="20"/>
              </w:rPr>
              <w:t>bilansowego, przewidywanym umową lub wynikającym z innego tytułu prawnego, okresie spłaty:</w:t>
            </w:r>
          </w:p>
        </w:tc>
      </w:tr>
      <w:tr w:rsidR="000C5D31" w14:paraId="5F57ACCD" w14:textId="77777777" w:rsidTr="00C15619">
        <w:tc>
          <w:tcPr>
            <w:tcW w:w="562" w:type="dxa"/>
          </w:tcPr>
          <w:p w14:paraId="36CF31DE" w14:textId="77777777" w:rsidR="000C5D31" w:rsidRDefault="000C5D31" w:rsidP="000C5D31">
            <w:pPr>
              <w:widowControl w:val="0"/>
              <w:autoSpaceDE w:val="0"/>
              <w:autoSpaceDN w:val="0"/>
              <w:adjustRightInd w:val="0"/>
              <w:spacing w:before="46"/>
              <w:ind w:right="-20"/>
            </w:pPr>
            <w:r>
              <w:rPr>
                <w:color w:val="2E2014"/>
                <w:sz w:val="20"/>
                <w:szCs w:val="20"/>
              </w:rPr>
              <w:t>a)</w:t>
            </w:r>
          </w:p>
        </w:tc>
        <w:tc>
          <w:tcPr>
            <w:tcW w:w="14564" w:type="dxa"/>
          </w:tcPr>
          <w:p w14:paraId="45B8D888" w14:textId="77777777" w:rsidR="000C5D31" w:rsidRDefault="000C5D31" w:rsidP="000C5D31">
            <w:pPr>
              <w:widowControl w:val="0"/>
              <w:autoSpaceDE w:val="0"/>
              <w:autoSpaceDN w:val="0"/>
              <w:adjustRightInd w:val="0"/>
              <w:spacing w:before="46"/>
              <w:ind w:right="-20"/>
            </w:pPr>
            <w:r>
              <w:rPr>
                <w:color w:val="2E2014"/>
                <w:sz w:val="20"/>
                <w:szCs w:val="20"/>
              </w:rPr>
              <w:t>powyżej 1 roku do 3 lat</w:t>
            </w:r>
          </w:p>
        </w:tc>
      </w:tr>
      <w:tr w:rsidR="004112BB" w14:paraId="4C370264" w14:textId="77777777" w:rsidTr="00C15619">
        <w:tc>
          <w:tcPr>
            <w:tcW w:w="562" w:type="dxa"/>
          </w:tcPr>
          <w:p w14:paraId="418D14AE" w14:textId="77777777" w:rsidR="004112BB" w:rsidRPr="004E729C" w:rsidRDefault="004112BB" w:rsidP="004112BB">
            <w:pPr>
              <w:rPr>
                <w:rFonts w:cstheme="minorHAnsi"/>
                <w:sz w:val="20"/>
                <w:szCs w:val="20"/>
              </w:rPr>
            </w:pPr>
          </w:p>
        </w:tc>
        <w:tc>
          <w:tcPr>
            <w:tcW w:w="14564" w:type="dxa"/>
          </w:tcPr>
          <w:p w14:paraId="5C5F39BE" w14:textId="77777777" w:rsidR="004112BB" w:rsidRDefault="000D2706" w:rsidP="004112BB">
            <w:pPr>
              <w:rPr>
                <w:b/>
                <w:sz w:val="24"/>
                <w:szCs w:val="24"/>
              </w:rPr>
            </w:pPr>
            <w:r>
              <w:rPr>
                <w:b/>
                <w:sz w:val="24"/>
                <w:szCs w:val="24"/>
              </w:rPr>
              <w:t xml:space="preserve"> </w:t>
            </w:r>
            <w:r w:rsidRPr="000D2706">
              <w:rPr>
                <w:sz w:val="24"/>
                <w:szCs w:val="24"/>
              </w:rPr>
              <w:t>nie dotyczy</w:t>
            </w:r>
          </w:p>
        </w:tc>
      </w:tr>
      <w:tr w:rsidR="000C5D31" w14:paraId="37C92C1E" w14:textId="77777777" w:rsidTr="00C15619">
        <w:tc>
          <w:tcPr>
            <w:tcW w:w="562" w:type="dxa"/>
          </w:tcPr>
          <w:p w14:paraId="7563A465" w14:textId="77777777" w:rsidR="000C5D31" w:rsidRDefault="000C5D31" w:rsidP="000C5D31">
            <w:pPr>
              <w:widowControl w:val="0"/>
              <w:autoSpaceDE w:val="0"/>
              <w:autoSpaceDN w:val="0"/>
              <w:adjustRightInd w:val="0"/>
              <w:spacing w:before="46"/>
              <w:ind w:right="-20"/>
            </w:pPr>
            <w:r>
              <w:rPr>
                <w:color w:val="2E2014"/>
                <w:sz w:val="20"/>
                <w:szCs w:val="20"/>
              </w:rPr>
              <w:t>b)</w:t>
            </w:r>
          </w:p>
        </w:tc>
        <w:tc>
          <w:tcPr>
            <w:tcW w:w="14564" w:type="dxa"/>
          </w:tcPr>
          <w:p w14:paraId="0AA6B061" w14:textId="77777777" w:rsidR="000C5D31" w:rsidRDefault="000C5D31" w:rsidP="000C5D31">
            <w:pPr>
              <w:widowControl w:val="0"/>
              <w:autoSpaceDE w:val="0"/>
              <w:autoSpaceDN w:val="0"/>
              <w:adjustRightInd w:val="0"/>
              <w:spacing w:before="46"/>
              <w:ind w:right="-20"/>
            </w:pPr>
            <w:r>
              <w:rPr>
                <w:color w:val="2E2014"/>
                <w:sz w:val="20"/>
                <w:szCs w:val="20"/>
              </w:rPr>
              <w:t>powyżej 3 do 5 lat</w:t>
            </w:r>
          </w:p>
        </w:tc>
      </w:tr>
      <w:tr w:rsidR="004112BB" w14:paraId="6C7C918D" w14:textId="77777777" w:rsidTr="00C15619">
        <w:tc>
          <w:tcPr>
            <w:tcW w:w="562" w:type="dxa"/>
          </w:tcPr>
          <w:p w14:paraId="3BAE3B30" w14:textId="77777777" w:rsidR="004112BB" w:rsidRPr="004E729C" w:rsidRDefault="004112BB" w:rsidP="004112BB">
            <w:pPr>
              <w:rPr>
                <w:rFonts w:cstheme="minorHAnsi"/>
                <w:sz w:val="20"/>
                <w:szCs w:val="20"/>
              </w:rPr>
            </w:pPr>
          </w:p>
        </w:tc>
        <w:tc>
          <w:tcPr>
            <w:tcW w:w="14564" w:type="dxa"/>
          </w:tcPr>
          <w:p w14:paraId="2621746F" w14:textId="77777777" w:rsidR="004112BB" w:rsidRDefault="000D2706" w:rsidP="004112BB">
            <w:pPr>
              <w:rPr>
                <w:b/>
                <w:sz w:val="24"/>
                <w:szCs w:val="24"/>
              </w:rPr>
            </w:pPr>
            <w:r>
              <w:rPr>
                <w:b/>
                <w:sz w:val="24"/>
                <w:szCs w:val="24"/>
              </w:rPr>
              <w:t xml:space="preserve"> </w:t>
            </w:r>
            <w:r w:rsidRPr="000D2706">
              <w:rPr>
                <w:sz w:val="24"/>
                <w:szCs w:val="24"/>
              </w:rPr>
              <w:t>nie dotyczy</w:t>
            </w:r>
          </w:p>
        </w:tc>
      </w:tr>
      <w:tr w:rsidR="000935A5" w14:paraId="493CF4C1" w14:textId="77777777" w:rsidTr="00C15619">
        <w:tc>
          <w:tcPr>
            <w:tcW w:w="562" w:type="dxa"/>
          </w:tcPr>
          <w:p w14:paraId="01E8B627" w14:textId="77777777" w:rsidR="000935A5" w:rsidRDefault="000935A5" w:rsidP="000935A5">
            <w:pPr>
              <w:widowControl w:val="0"/>
              <w:autoSpaceDE w:val="0"/>
              <w:autoSpaceDN w:val="0"/>
              <w:adjustRightInd w:val="0"/>
              <w:spacing w:before="47"/>
              <w:ind w:right="-20"/>
            </w:pPr>
            <w:r>
              <w:rPr>
                <w:color w:val="2E2014"/>
                <w:sz w:val="20"/>
                <w:szCs w:val="20"/>
              </w:rPr>
              <w:t>c)</w:t>
            </w:r>
          </w:p>
        </w:tc>
        <w:tc>
          <w:tcPr>
            <w:tcW w:w="14564" w:type="dxa"/>
          </w:tcPr>
          <w:p w14:paraId="57A0A73F" w14:textId="77777777" w:rsidR="000935A5" w:rsidRDefault="000935A5" w:rsidP="000935A5">
            <w:pPr>
              <w:widowControl w:val="0"/>
              <w:autoSpaceDE w:val="0"/>
              <w:autoSpaceDN w:val="0"/>
              <w:adjustRightInd w:val="0"/>
              <w:spacing w:before="47"/>
              <w:ind w:right="-20"/>
            </w:pPr>
            <w:r>
              <w:rPr>
                <w:color w:val="2E2014"/>
                <w:sz w:val="20"/>
                <w:szCs w:val="20"/>
              </w:rPr>
              <w:t>powyżej 5 lat</w:t>
            </w:r>
          </w:p>
        </w:tc>
      </w:tr>
      <w:tr w:rsidR="004112BB" w14:paraId="38364208" w14:textId="77777777" w:rsidTr="00C15619">
        <w:tc>
          <w:tcPr>
            <w:tcW w:w="562" w:type="dxa"/>
          </w:tcPr>
          <w:p w14:paraId="42866AED" w14:textId="77777777" w:rsidR="004112BB" w:rsidRPr="004E729C" w:rsidRDefault="004112BB" w:rsidP="004112BB">
            <w:pPr>
              <w:rPr>
                <w:rFonts w:cstheme="minorHAnsi"/>
                <w:sz w:val="20"/>
                <w:szCs w:val="20"/>
              </w:rPr>
            </w:pPr>
          </w:p>
        </w:tc>
        <w:tc>
          <w:tcPr>
            <w:tcW w:w="14564" w:type="dxa"/>
          </w:tcPr>
          <w:p w14:paraId="39C0E5A2" w14:textId="77777777" w:rsidR="004112BB" w:rsidRDefault="000D2706" w:rsidP="004112BB">
            <w:pPr>
              <w:rPr>
                <w:b/>
                <w:sz w:val="24"/>
                <w:szCs w:val="24"/>
              </w:rPr>
            </w:pPr>
            <w:r>
              <w:rPr>
                <w:b/>
                <w:sz w:val="24"/>
                <w:szCs w:val="24"/>
              </w:rPr>
              <w:t xml:space="preserve"> </w:t>
            </w:r>
            <w:r w:rsidRPr="000D2706">
              <w:rPr>
                <w:sz w:val="24"/>
                <w:szCs w:val="24"/>
              </w:rPr>
              <w:t>nie dotyczy</w:t>
            </w:r>
          </w:p>
        </w:tc>
      </w:tr>
      <w:tr w:rsidR="002C4E00" w14:paraId="4EA4A1AE" w14:textId="77777777" w:rsidTr="00C15619">
        <w:tc>
          <w:tcPr>
            <w:tcW w:w="562" w:type="dxa"/>
          </w:tcPr>
          <w:p w14:paraId="14900001" w14:textId="77777777" w:rsidR="002C4E00" w:rsidRDefault="002C4E00" w:rsidP="002C4E00">
            <w:pPr>
              <w:widowControl w:val="0"/>
              <w:autoSpaceDE w:val="0"/>
              <w:autoSpaceDN w:val="0"/>
              <w:adjustRightInd w:val="0"/>
              <w:spacing w:before="47"/>
              <w:ind w:right="-20"/>
            </w:pPr>
            <w:r>
              <w:rPr>
                <w:color w:val="2E2014"/>
                <w:sz w:val="20"/>
                <w:szCs w:val="20"/>
              </w:rPr>
              <w:t>1.10.</w:t>
            </w:r>
          </w:p>
        </w:tc>
        <w:tc>
          <w:tcPr>
            <w:tcW w:w="14564" w:type="dxa"/>
          </w:tcPr>
          <w:p w14:paraId="735CEAB2" w14:textId="77777777" w:rsidR="002C4E00" w:rsidRDefault="002C4E00" w:rsidP="002C4E00">
            <w:pPr>
              <w:widowControl w:val="0"/>
              <w:autoSpaceDE w:val="0"/>
              <w:autoSpaceDN w:val="0"/>
              <w:adjustRightInd w:val="0"/>
              <w:spacing w:before="47" w:line="250" w:lineRule="auto"/>
              <w:ind w:right="40"/>
              <w:jc w:val="both"/>
            </w:pPr>
            <w:r>
              <w:rPr>
                <w:color w:val="2E2014"/>
                <w:sz w:val="20"/>
                <w:szCs w:val="20"/>
              </w:rPr>
              <w:t>kwotę</w:t>
            </w:r>
            <w:r>
              <w:rPr>
                <w:color w:val="2E2014"/>
                <w:spacing w:val="1"/>
                <w:sz w:val="20"/>
                <w:szCs w:val="20"/>
              </w:rPr>
              <w:t xml:space="preserve"> </w:t>
            </w:r>
            <w:r>
              <w:rPr>
                <w:color w:val="2E2014"/>
                <w:sz w:val="20"/>
                <w:szCs w:val="20"/>
              </w:rPr>
              <w:t>zobowiązań</w:t>
            </w:r>
            <w:r>
              <w:rPr>
                <w:color w:val="2E2014"/>
                <w:spacing w:val="1"/>
                <w:sz w:val="20"/>
                <w:szCs w:val="20"/>
              </w:rPr>
              <w:t xml:space="preserve"> </w:t>
            </w:r>
            <w:r>
              <w:rPr>
                <w:color w:val="2E2014"/>
                <w:sz w:val="20"/>
                <w:szCs w:val="20"/>
              </w:rPr>
              <w:t>w</w:t>
            </w:r>
            <w:r>
              <w:rPr>
                <w:color w:val="2E2014"/>
                <w:spacing w:val="1"/>
                <w:sz w:val="20"/>
                <w:szCs w:val="20"/>
              </w:rPr>
              <w:t xml:space="preserve"> </w:t>
            </w:r>
            <w:proofErr w:type="gramStart"/>
            <w:r>
              <w:rPr>
                <w:color w:val="2E2014"/>
                <w:sz w:val="20"/>
                <w:szCs w:val="20"/>
              </w:rPr>
              <w:t>sytuacji</w:t>
            </w:r>
            <w:proofErr w:type="gramEnd"/>
            <w:r>
              <w:rPr>
                <w:color w:val="2E2014"/>
                <w:spacing w:val="1"/>
                <w:sz w:val="20"/>
                <w:szCs w:val="20"/>
              </w:rPr>
              <w:t xml:space="preserve"> </w:t>
            </w:r>
            <w:r>
              <w:rPr>
                <w:color w:val="2E2014"/>
                <w:sz w:val="20"/>
                <w:szCs w:val="20"/>
              </w:rPr>
              <w:t>gdy</w:t>
            </w:r>
            <w:r>
              <w:rPr>
                <w:color w:val="2E2014"/>
                <w:spacing w:val="1"/>
                <w:sz w:val="20"/>
                <w:szCs w:val="20"/>
              </w:rPr>
              <w:t xml:space="preserve"> </w:t>
            </w:r>
            <w:r>
              <w:rPr>
                <w:color w:val="2E2014"/>
                <w:sz w:val="20"/>
                <w:szCs w:val="20"/>
              </w:rPr>
              <w:t>jednostka</w:t>
            </w:r>
            <w:r>
              <w:rPr>
                <w:color w:val="2E2014"/>
                <w:spacing w:val="1"/>
                <w:sz w:val="20"/>
                <w:szCs w:val="20"/>
              </w:rPr>
              <w:t xml:space="preserve"> </w:t>
            </w:r>
            <w:r>
              <w:rPr>
                <w:color w:val="2E2014"/>
                <w:sz w:val="20"/>
                <w:szCs w:val="20"/>
              </w:rPr>
              <w:t>kwalifikuje umowy</w:t>
            </w:r>
            <w:r>
              <w:rPr>
                <w:color w:val="2E2014"/>
                <w:spacing w:val="1"/>
                <w:sz w:val="20"/>
                <w:szCs w:val="20"/>
              </w:rPr>
              <w:t xml:space="preserve"> </w:t>
            </w:r>
            <w:r>
              <w:rPr>
                <w:color w:val="2E2014"/>
                <w:sz w:val="20"/>
                <w:szCs w:val="20"/>
              </w:rPr>
              <w:t>leasingu</w:t>
            </w:r>
            <w:r>
              <w:rPr>
                <w:color w:val="2E2014"/>
                <w:spacing w:val="1"/>
                <w:sz w:val="20"/>
                <w:szCs w:val="20"/>
              </w:rPr>
              <w:t xml:space="preserve"> </w:t>
            </w:r>
            <w:r>
              <w:rPr>
                <w:color w:val="2E2014"/>
                <w:sz w:val="20"/>
                <w:szCs w:val="20"/>
              </w:rPr>
              <w:t>zgodnie</w:t>
            </w:r>
            <w:r>
              <w:rPr>
                <w:color w:val="2E2014"/>
                <w:spacing w:val="1"/>
                <w:sz w:val="20"/>
                <w:szCs w:val="20"/>
              </w:rPr>
              <w:t xml:space="preserve"> </w:t>
            </w:r>
            <w:r>
              <w:rPr>
                <w:color w:val="2E2014"/>
                <w:sz w:val="20"/>
                <w:szCs w:val="20"/>
              </w:rPr>
              <w:t>z</w:t>
            </w:r>
            <w:r>
              <w:rPr>
                <w:color w:val="2E2014"/>
                <w:spacing w:val="1"/>
                <w:sz w:val="20"/>
                <w:szCs w:val="20"/>
              </w:rPr>
              <w:t xml:space="preserve"> </w:t>
            </w:r>
            <w:r>
              <w:rPr>
                <w:color w:val="2E2014"/>
                <w:sz w:val="20"/>
                <w:szCs w:val="20"/>
              </w:rPr>
              <w:t>przepisami podatkowymi (leasing</w:t>
            </w:r>
            <w:r>
              <w:rPr>
                <w:color w:val="2E2014"/>
                <w:spacing w:val="-2"/>
                <w:sz w:val="20"/>
                <w:szCs w:val="20"/>
              </w:rPr>
              <w:t xml:space="preserve"> </w:t>
            </w:r>
            <w:r>
              <w:rPr>
                <w:color w:val="2E2014"/>
                <w:sz w:val="20"/>
                <w:szCs w:val="20"/>
              </w:rPr>
              <w:t>operacyjny),</w:t>
            </w:r>
            <w:r>
              <w:rPr>
                <w:color w:val="2E2014"/>
                <w:spacing w:val="-2"/>
                <w:sz w:val="20"/>
                <w:szCs w:val="20"/>
              </w:rPr>
              <w:t xml:space="preserve"> </w:t>
            </w:r>
            <w:r>
              <w:rPr>
                <w:color w:val="2E2014"/>
                <w:sz w:val="20"/>
                <w:szCs w:val="20"/>
              </w:rPr>
              <w:t>a</w:t>
            </w:r>
            <w:r>
              <w:rPr>
                <w:color w:val="2E2014"/>
                <w:spacing w:val="-2"/>
                <w:sz w:val="20"/>
                <w:szCs w:val="20"/>
              </w:rPr>
              <w:t xml:space="preserve"> </w:t>
            </w:r>
            <w:r>
              <w:rPr>
                <w:color w:val="2E2014"/>
                <w:sz w:val="20"/>
                <w:szCs w:val="20"/>
              </w:rPr>
              <w:t>według</w:t>
            </w:r>
            <w:r>
              <w:rPr>
                <w:color w:val="2E2014"/>
                <w:spacing w:val="-2"/>
                <w:sz w:val="20"/>
                <w:szCs w:val="20"/>
              </w:rPr>
              <w:t xml:space="preserve"> </w:t>
            </w:r>
            <w:r>
              <w:rPr>
                <w:color w:val="2E2014"/>
                <w:sz w:val="20"/>
                <w:szCs w:val="20"/>
              </w:rPr>
              <w:t>przepisów</w:t>
            </w:r>
            <w:r>
              <w:rPr>
                <w:color w:val="2E2014"/>
                <w:spacing w:val="-2"/>
                <w:sz w:val="20"/>
                <w:szCs w:val="20"/>
              </w:rPr>
              <w:t xml:space="preserve"> </w:t>
            </w:r>
            <w:r>
              <w:rPr>
                <w:color w:val="2E2014"/>
                <w:sz w:val="20"/>
                <w:szCs w:val="20"/>
              </w:rPr>
              <w:t>o</w:t>
            </w:r>
            <w:r>
              <w:rPr>
                <w:color w:val="2E2014"/>
                <w:spacing w:val="-2"/>
                <w:sz w:val="20"/>
                <w:szCs w:val="20"/>
              </w:rPr>
              <w:t xml:space="preserve"> </w:t>
            </w:r>
            <w:r>
              <w:rPr>
                <w:color w:val="2E2014"/>
                <w:sz w:val="20"/>
                <w:szCs w:val="20"/>
              </w:rPr>
              <w:t>rachunkowości</w:t>
            </w:r>
            <w:r>
              <w:rPr>
                <w:color w:val="2E2014"/>
                <w:spacing w:val="-2"/>
                <w:sz w:val="20"/>
                <w:szCs w:val="20"/>
              </w:rPr>
              <w:t xml:space="preserve"> </w:t>
            </w:r>
            <w:r>
              <w:rPr>
                <w:color w:val="2E2014"/>
                <w:sz w:val="20"/>
                <w:szCs w:val="20"/>
              </w:rPr>
              <w:t>byłby</w:t>
            </w:r>
            <w:r>
              <w:rPr>
                <w:color w:val="2E2014"/>
                <w:spacing w:val="-2"/>
                <w:sz w:val="20"/>
                <w:szCs w:val="20"/>
              </w:rPr>
              <w:t xml:space="preserve"> </w:t>
            </w:r>
            <w:r>
              <w:rPr>
                <w:color w:val="2E2014"/>
                <w:sz w:val="20"/>
                <w:szCs w:val="20"/>
              </w:rPr>
              <w:t>to</w:t>
            </w:r>
            <w:r>
              <w:rPr>
                <w:color w:val="2E2014"/>
                <w:spacing w:val="-2"/>
                <w:sz w:val="20"/>
                <w:szCs w:val="20"/>
              </w:rPr>
              <w:t xml:space="preserve"> </w:t>
            </w:r>
            <w:r>
              <w:rPr>
                <w:color w:val="2E2014"/>
                <w:sz w:val="20"/>
                <w:szCs w:val="20"/>
              </w:rPr>
              <w:t>leasing</w:t>
            </w:r>
            <w:r>
              <w:rPr>
                <w:color w:val="2E2014"/>
                <w:spacing w:val="-2"/>
                <w:sz w:val="20"/>
                <w:szCs w:val="20"/>
              </w:rPr>
              <w:t xml:space="preserve"> </w:t>
            </w:r>
            <w:r>
              <w:rPr>
                <w:color w:val="2E2014"/>
                <w:sz w:val="20"/>
                <w:szCs w:val="20"/>
              </w:rPr>
              <w:t>finansowy</w:t>
            </w:r>
            <w:r>
              <w:rPr>
                <w:color w:val="2E2014"/>
                <w:spacing w:val="-2"/>
                <w:sz w:val="20"/>
                <w:szCs w:val="20"/>
              </w:rPr>
              <w:t xml:space="preserve"> </w:t>
            </w:r>
            <w:r>
              <w:rPr>
                <w:color w:val="2E2014"/>
                <w:sz w:val="20"/>
                <w:szCs w:val="20"/>
              </w:rPr>
              <w:t>lub</w:t>
            </w:r>
            <w:r>
              <w:rPr>
                <w:color w:val="2E2014"/>
                <w:spacing w:val="-2"/>
                <w:sz w:val="20"/>
                <w:szCs w:val="20"/>
              </w:rPr>
              <w:t xml:space="preserve"> </w:t>
            </w:r>
            <w:r>
              <w:rPr>
                <w:color w:val="2E2014"/>
                <w:sz w:val="20"/>
                <w:szCs w:val="20"/>
              </w:rPr>
              <w:t>zwrotny</w:t>
            </w:r>
            <w:r>
              <w:rPr>
                <w:color w:val="2E2014"/>
                <w:spacing w:val="-2"/>
                <w:sz w:val="20"/>
                <w:szCs w:val="20"/>
              </w:rPr>
              <w:t xml:space="preserve"> </w:t>
            </w:r>
            <w:r>
              <w:rPr>
                <w:color w:val="2E2014"/>
                <w:sz w:val="20"/>
                <w:szCs w:val="20"/>
              </w:rPr>
              <w:t>z</w:t>
            </w:r>
            <w:r>
              <w:rPr>
                <w:color w:val="2E2014"/>
                <w:spacing w:val="-2"/>
                <w:sz w:val="20"/>
                <w:szCs w:val="20"/>
              </w:rPr>
              <w:t xml:space="preserve"> </w:t>
            </w:r>
            <w:r>
              <w:rPr>
                <w:color w:val="2E2014"/>
                <w:sz w:val="20"/>
                <w:szCs w:val="20"/>
              </w:rPr>
              <w:t>podziałem na kwotę zobowiązań z tytułu leasingu finansowego lub leasingu zwrotnego</w:t>
            </w:r>
          </w:p>
        </w:tc>
      </w:tr>
      <w:tr w:rsidR="004112BB" w14:paraId="3ACB5C24" w14:textId="77777777" w:rsidTr="00C15619">
        <w:tc>
          <w:tcPr>
            <w:tcW w:w="562" w:type="dxa"/>
          </w:tcPr>
          <w:p w14:paraId="1CDB6329" w14:textId="77777777" w:rsidR="004112BB" w:rsidRPr="004E729C" w:rsidRDefault="004112BB" w:rsidP="004112BB">
            <w:pPr>
              <w:rPr>
                <w:rFonts w:cstheme="minorHAnsi"/>
                <w:sz w:val="20"/>
                <w:szCs w:val="20"/>
              </w:rPr>
            </w:pPr>
          </w:p>
        </w:tc>
        <w:tc>
          <w:tcPr>
            <w:tcW w:w="14564" w:type="dxa"/>
          </w:tcPr>
          <w:p w14:paraId="2777D24B" w14:textId="77777777" w:rsidR="004112BB" w:rsidRDefault="000D2706" w:rsidP="004112BB">
            <w:pPr>
              <w:rPr>
                <w:b/>
                <w:sz w:val="24"/>
                <w:szCs w:val="24"/>
              </w:rPr>
            </w:pPr>
            <w:r>
              <w:rPr>
                <w:b/>
                <w:sz w:val="24"/>
                <w:szCs w:val="24"/>
              </w:rPr>
              <w:t xml:space="preserve"> </w:t>
            </w:r>
            <w:r w:rsidRPr="000D2706">
              <w:rPr>
                <w:sz w:val="24"/>
                <w:szCs w:val="24"/>
              </w:rPr>
              <w:t>nie dotyczy</w:t>
            </w:r>
          </w:p>
        </w:tc>
      </w:tr>
      <w:tr w:rsidR="006D20B6" w14:paraId="1374A3A6" w14:textId="77777777" w:rsidTr="00C15619">
        <w:tc>
          <w:tcPr>
            <w:tcW w:w="562" w:type="dxa"/>
          </w:tcPr>
          <w:p w14:paraId="269AA334" w14:textId="77777777" w:rsidR="006D20B6" w:rsidRDefault="006D20B6" w:rsidP="006D20B6">
            <w:pPr>
              <w:widowControl w:val="0"/>
              <w:autoSpaceDE w:val="0"/>
              <w:autoSpaceDN w:val="0"/>
              <w:adjustRightInd w:val="0"/>
              <w:spacing w:before="47"/>
              <w:ind w:right="-20"/>
            </w:pPr>
            <w:r>
              <w:rPr>
                <w:color w:val="2E2014"/>
                <w:sz w:val="20"/>
                <w:szCs w:val="20"/>
              </w:rPr>
              <w:t>1.11.</w:t>
            </w:r>
          </w:p>
        </w:tc>
        <w:tc>
          <w:tcPr>
            <w:tcW w:w="14564" w:type="dxa"/>
          </w:tcPr>
          <w:p w14:paraId="1573B85E" w14:textId="77777777" w:rsidR="006D20B6" w:rsidRDefault="006D20B6" w:rsidP="006D20B6">
            <w:pPr>
              <w:widowControl w:val="0"/>
              <w:autoSpaceDE w:val="0"/>
              <w:autoSpaceDN w:val="0"/>
              <w:adjustRightInd w:val="0"/>
              <w:spacing w:before="47" w:line="250" w:lineRule="auto"/>
              <w:ind w:right="40"/>
            </w:pPr>
            <w:r>
              <w:rPr>
                <w:color w:val="2E2014"/>
                <w:sz w:val="20"/>
                <w:szCs w:val="20"/>
              </w:rPr>
              <w:t>łączną</w:t>
            </w:r>
            <w:r>
              <w:rPr>
                <w:color w:val="2E2014"/>
                <w:spacing w:val="48"/>
                <w:sz w:val="20"/>
                <w:szCs w:val="20"/>
              </w:rPr>
              <w:t xml:space="preserve"> </w:t>
            </w:r>
            <w:r>
              <w:rPr>
                <w:color w:val="2E2014"/>
                <w:sz w:val="20"/>
                <w:szCs w:val="20"/>
              </w:rPr>
              <w:t>kwotę</w:t>
            </w:r>
            <w:r>
              <w:rPr>
                <w:color w:val="2E2014"/>
                <w:spacing w:val="48"/>
                <w:sz w:val="20"/>
                <w:szCs w:val="20"/>
              </w:rPr>
              <w:t xml:space="preserve"> </w:t>
            </w:r>
            <w:r>
              <w:rPr>
                <w:color w:val="2E2014"/>
                <w:sz w:val="20"/>
                <w:szCs w:val="20"/>
              </w:rPr>
              <w:t>zobowiązań</w:t>
            </w:r>
            <w:r>
              <w:rPr>
                <w:color w:val="2E2014"/>
                <w:spacing w:val="48"/>
                <w:sz w:val="20"/>
                <w:szCs w:val="20"/>
              </w:rPr>
              <w:t xml:space="preserve"> </w:t>
            </w:r>
            <w:r>
              <w:rPr>
                <w:color w:val="2E2014"/>
                <w:sz w:val="20"/>
                <w:szCs w:val="20"/>
              </w:rPr>
              <w:t>zabezpieczonych</w:t>
            </w:r>
            <w:r>
              <w:rPr>
                <w:color w:val="2E2014"/>
                <w:spacing w:val="48"/>
                <w:sz w:val="20"/>
                <w:szCs w:val="20"/>
              </w:rPr>
              <w:t xml:space="preserve"> </w:t>
            </w:r>
            <w:r>
              <w:rPr>
                <w:color w:val="2E2014"/>
                <w:sz w:val="20"/>
                <w:szCs w:val="20"/>
              </w:rPr>
              <w:t>na</w:t>
            </w:r>
            <w:r>
              <w:rPr>
                <w:color w:val="2E2014"/>
                <w:spacing w:val="48"/>
                <w:sz w:val="20"/>
                <w:szCs w:val="20"/>
              </w:rPr>
              <w:t xml:space="preserve"> </w:t>
            </w:r>
            <w:r>
              <w:rPr>
                <w:color w:val="2E2014"/>
                <w:sz w:val="20"/>
                <w:szCs w:val="20"/>
              </w:rPr>
              <w:t>majątku</w:t>
            </w:r>
            <w:r>
              <w:rPr>
                <w:color w:val="2E2014"/>
                <w:spacing w:val="48"/>
                <w:sz w:val="20"/>
                <w:szCs w:val="20"/>
              </w:rPr>
              <w:t xml:space="preserve"> </w:t>
            </w:r>
            <w:r>
              <w:rPr>
                <w:color w:val="2E2014"/>
                <w:sz w:val="20"/>
                <w:szCs w:val="20"/>
              </w:rPr>
              <w:t>jednostki</w:t>
            </w:r>
            <w:r>
              <w:rPr>
                <w:color w:val="2E2014"/>
                <w:spacing w:val="48"/>
                <w:sz w:val="20"/>
                <w:szCs w:val="20"/>
              </w:rPr>
              <w:t xml:space="preserve"> </w:t>
            </w:r>
            <w:r>
              <w:rPr>
                <w:color w:val="2E2014"/>
                <w:sz w:val="20"/>
                <w:szCs w:val="20"/>
              </w:rPr>
              <w:t>ze</w:t>
            </w:r>
            <w:r>
              <w:rPr>
                <w:color w:val="2E2014"/>
                <w:spacing w:val="48"/>
                <w:sz w:val="20"/>
                <w:szCs w:val="20"/>
              </w:rPr>
              <w:t xml:space="preserve"> </w:t>
            </w:r>
            <w:r>
              <w:rPr>
                <w:color w:val="2E2014"/>
                <w:sz w:val="20"/>
                <w:szCs w:val="20"/>
              </w:rPr>
              <w:t>wskazaniem</w:t>
            </w:r>
            <w:r>
              <w:rPr>
                <w:color w:val="2E2014"/>
                <w:spacing w:val="48"/>
                <w:sz w:val="20"/>
                <w:szCs w:val="20"/>
              </w:rPr>
              <w:t xml:space="preserve"> </w:t>
            </w:r>
            <w:r>
              <w:rPr>
                <w:color w:val="2E2014"/>
                <w:sz w:val="20"/>
                <w:szCs w:val="20"/>
              </w:rPr>
              <w:t>charakteru</w:t>
            </w:r>
            <w:r>
              <w:rPr>
                <w:color w:val="2E2014"/>
                <w:spacing w:val="48"/>
                <w:sz w:val="20"/>
                <w:szCs w:val="20"/>
              </w:rPr>
              <w:t xml:space="preserve"> </w:t>
            </w:r>
            <w:r>
              <w:rPr>
                <w:color w:val="2E2014"/>
                <w:sz w:val="20"/>
                <w:szCs w:val="20"/>
              </w:rPr>
              <w:t>i</w:t>
            </w:r>
            <w:r>
              <w:rPr>
                <w:color w:val="2E2014"/>
                <w:spacing w:val="48"/>
                <w:sz w:val="20"/>
                <w:szCs w:val="20"/>
              </w:rPr>
              <w:t xml:space="preserve"> </w:t>
            </w:r>
            <w:r>
              <w:rPr>
                <w:color w:val="2E2014"/>
                <w:sz w:val="20"/>
                <w:szCs w:val="20"/>
              </w:rPr>
              <w:t>formy</w:t>
            </w:r>
            <w:r>
              <w:rPr>
                <w:color w:val="2E2014"/>
                <w:spacing w:val="48"/>
                <w:sz w:val="20"/>
                <w:szCs w:val="20"/>
              </w:rPr>
              <w:t xml:space="preserve"> </w:t>
            </w:r>
            <w:r>
              <w:rPr>
                <w:color w:val="2E2014"/>
                <w:sz w:val="20"/>
                <w:szCs w:val="20"/>
              </w:rPr>
              <w:t>tych zabezpieczeń</w:t>
            </w:r>
          </w:p>
        </w:tc>
      </w:tr>
      <w:tr w:rsidR="004112BB" w14:paraId="65A5D933" w14:textId="77777777" w:rsidTr="00C15619">
        <w:tc>
          <w:tcPr>
            <w:tcW w:w="562" w:type="dxa"/>
          </w:tcPr>
          <w:p w14:paraId="7CB6E54D" w14:textId="77777777" w:rsidR="004112BB" w:rsidRPr="004E729C" w:rsidRDefault="004112BB" w:rsidP="004112BB">
            <w:pPr>
              <w:rPr>
                <w:rFonts w:cstheme="minorHAnsi"/>
                <w:sz w:val="20"/>
                <w:szCs w:val="20"/>
              </w:rPr>
            </w:pPr>
          </w:p>
        </w:tc>
        <w:tc>
          <w:tcPr>
            <w:tcW w:w="14564" w:type="dxa"/>
          </w:tcPr>
          <w:p w14:paraId="0F87BE8D" w14:textId="77777777" w:rsidR="004112BB" w:rsidRDefault="000D2706" w:rsidP="004112BB">
            <w:pPr>
              <w:rPr>
                <w:b/>
                <w:sz w:val="24"/>
                <w:szCs w:val="24"/>
              </w:rPr>
            </w:pPr>
            <w:r>
              <w:rPr>
                <w:b/>
                <w:sz w:val="24"/>
                <w:szCs w:val="24"/>
              </w:rPr>
              <w:t xml:space="preserve"> </w:t>
            </w:r>
            <w:r w:rsidRPr="000D2706">
              <w:rPr>
                <w:sz w:val="24"/>
                <w:szCs w:val="24"/>
              </w:rPr>
              <w:t>nie dotyczy</w:t>
            </w:r>
          </w:p>
        </w:tc>
      </w:tr>
      <w:tr w:rsidR="002C6CED" w14:paraId="48D9150A" w14:textId="77777777" w:rsidTr="00C15619">
        <w:tc>
          <w:tcPr>
            <w:tcW w:w="562" w:type="dxa"/>
          </w:tcPr>
          <w:p w14:paraId="268A594A" w14:textId="77777777" w:rsidR="002C6CED" w:rsidRDefault="002C6CED" w:rsidP="002C6CED">
            <w:pPr>
              <w:widowControl w:val="0"/>
              <w:autoSpaceDE w:val="0"/>
              <w:autoSpaceDN w:val="0"/>
              <w:adjustRightInd w:val="0"/>
              <w:spacing w:before="47"/>
              <w:ind w:right="-20"/>
            </w:pPr>
            <w:r>
              <w:rPr>
                <w:color w:val="2E2014"/>
                <w:sz w:val="20"/>
                <w:szCs w:val="20"/>
              </w:rPr>
              <w:t>1.12.</w:t>
            </w:r>
          </w:p>
        </w:tc>
        <w:tc>
          <w:tcPr>
            <w:tcW w:w="14564" w:type="dxa"/>
          </w:tcPr>
          <w:p w14:paraId="2490249B" w14:textId="77777777" w:rsidR="002C6CED" w:rsidRDefault="002C6CED" w:rsidP="002C6CED">
            <w:pPr>
              <w:widowControl w:val="0"/>
              <w:autoSpaceDE w:val="0"/>
              <w:autoSpaceDN w:val="0"/>
              <w:adjustRightInd w:val="0"/>
              <w:spacing w:before="47" w:line="250" w:lineRule="auto"/>
              <w:ind w:right="40"/>
              <w:jc w:val="both"/>
            </w:pPr>
            <w:r>
              <w:rPr>
                <w:color w:val="2E2014"/>
                <w:sz w:val="20"/>
                <w:szCs w:val="20"/>
              </w:rPr>
              <w:t>łączną kwotę zobowiązań warunkowych, w tym również udzielonych przez jednostkę gwarancji i poręczeń, także wekslowych, niewykazanych w</w:t>
            </w:r>
            <w:r>
              <w:rPr>
                <w:color w:val="2E2014"/>
                <w:spacing w:val="1"/>
                <w:sz w:val="20"/>
                <w:szCs w:val="20"/>
              </w:rPr>
              <w:t xml:space="preserve"> </w:t>
            </w:r>
            <w:r>
              <w:rPr>
                <w:color w:val="2E2014"/>
                <w:sz w:val="20"/>
                <w:szCs w:val="20"/>
              </w:rPr>
              <w:t>bilansie, ze wskazaniem zobowiązań zabezpieczonych na majątku jednostki oraz charakteru i formy tych zabezpieczeń</w:t>
            </w:r>
          </w:p>
        </w:tc>
      </w:tr>
      <w:tr w:rsidR="004112BB" w14:paraId="0016D0A4" w14:textId="77777777" w:rsidTr="00C15619">
        <w:tc>
          <w:tcPr>
            <w:tcW w:w="562" w:type="dxa"/>
          </w:tcPr>
          <w:p w14:paraId="4B090C74" w14:textId="77777777" w:rsidR="004112BB" w:rsidRPr="004E729C" w:rsidRDefault="004112BB" w:rsidP="004112BB">
            <w:pPr>
              <w:rPr>
                <w:rFonts w:cstheme="minorHAnsi"/>
                <w:sz w:val="20"/>
                <w:szCs w:val="20"/>
              </w:rPr>
            </w:pPr>
          </w:p>
        </w:tc>
        <w:tc>
          <w:tcPr>
            <w:tcW w:w="14564" w:type="dxa"/>
          </w:tcPr>
          <w:p w14:paraId="352FA697" w14:textId="77777777" w:rsidR="004112BB" w:rsidRDefault="000D2706" w:rsidP="004112BB">
            <w:pPr>
              <w:rPr>
                <w:b/>
                <w:sz w:val="24"/>
                <w:szCs w:val="24"/>
              </w:rPr>
            </w:pPr>
            <w:r>
              <w:rPr>
                <w:b/>
                <w:sz w:val="24"/>
                <w:szCs w:val="24"/>
              </w:rPr>
              <w:t xml:space="preserve"> </w:t>
            </w:r>
            <w:r w:rsidRPr="000D2706">
              <w:rPr>
                <w:sz w:val="24"/>
                <w:szCs w:val="24"/>
              </w:rPr>
              <w:t>nie dotyczy</w:t>
            </w:r>
          </w:p>
        </w:tc>
      </w:tr>
      <w:tr w:rsidR="006532F0" w14:paraId="43B97A3A" w14:textId="77777777" w:rsidTr="00C15619">
        <w:tc>
          <w:tcPr>
            <w:tcW w:w="562" w:type="dxa"/>
          </w:tcPr>
          <w:p w14:paraId="064ED8A2" w14:textId="77777777" w:rsidR="006532F0" w:rsidRDefault="006532F0" w:rsidP="006532F0">
            <w:pPr>
              <w:widowControl w:val="0"/>
              <w:autoSpaceDE w:val="0"/>
              <w:autoSpaceDN w:val="0"/>
              <w:adjustRightInd w:val="0"/>
              <w:spacing w:before="47"/>
              <w:ind w:right="-20"/>
            </w:pPr>
            <w:r>
              <w:rPr>
                <w:color w:val="2E2014"/>
                <w:sz w:val="20"/>
                <w:szCs w:val="20"/>
              </w:rPr>
              <w:t>1.13.</w:t>
            </w:r>
          </w:p>
        </w:tc>
        <w:tc>
          <w:tcPr>
            <w:tcW w:w="14564" w:type="dxa"/>
          </w:tcPr>
          <w:p w14:paraId="19D9630C" w14:textId="77777777" w:rsidR="006532F0" w:rsidRDefault="006532F0" w:rsidP="006532F0">
            <w:pPr>
              <w:widowControl w:val="0"/>
              <w:autoSpaceDE w:val="0"/>
              <w:autoSpaceDN w:val="0"/>
              <w:adjustRightInd w:val="0"/>
              <w:spacing w:before="47" w:line="250" w:lineRule="auto"/>
              <w:ind w:right="40"/>
              <w:jc w:val="both"/>
            </w:pPr>
            <w:r>
              <w:rPr>
                <w:color w:val="2E2014"/>
                <w:sz w:val="20"/>
                <w:szCs w:val="20"/>
              </w:rPr>
              <w:t>wykaz istotnych pozycji czynnych i biernych rozliczeń międzyokresowych, w tym kwotę czynnych rozliczeń międzyokresowych kosztów stanowiących różnicę między wartością otrzymanych finansowych składników aktywów a zobowiązaniem zapłaty za nie</w:t>
            </w:r>
          </w:p>
        </w:tc>
      </w:tr>
      <w:tr w:rsidR="004112BB" w14:paraId="3D4232FD" w14:textId="77777777" w:rsidTr="00C15619">
        <w:tc>
          <w:tcPr>
            <w:tcW w:w="562" w:type="dxa"/>
          </w:tcPr>
          <w:p w14:paraId="3D92D390" w14:textId="77777777" w:rsidR="004112BB" w:rsidRPr="004E729C" w:rsidRDefault="004112BB" w:rsidP="004112BB">
            <w:pPr>
              <w:rPr>
                <w:rFonts w:cstheme="minorHAnsi"/>
                <w:sz w:val="20"/>
                <w:szCs w:val="20"/>
              </w:rPr>
            </w:pPr>
          </w:p>
        </w:tc>
        <w:tc>
          <w:tcPr>
            <w:tcW w:w="14564" w:type="dxa"/>
          </w:tcPr>
          <w:p w14:paraId="44CB106E" w14:textId="77777777" w:rsidR="004112BB" w:rsidRDefault="000D2706" w:rsidP="004112BB">
            <w:pPr>
              <w:rPr>
                <w:b/>
                <w:sz w:val="24"/>
                <w:szCs w:val="24"/>
              </w:rPr>
            </w:pPr>
            <w:r>
              <w:rPr>
                <w:b/>
                <w:sz w:val="24"/>
                <w:szCs w:val="24"/>
              </w:rPr>
              <w:t xml:space="preserve"> </w:t>
            </w:r>
            <w:r w:rsidRPr="000D2706">
              <w:rPr>
                <w:sz w:val="24"/>
                <w:szCs w:val="24"/>
              </w:rPr>
              <w:t>nie dotyczy</w:t>
            </w:r>
          </w:p>
        </w:tc>
      </w:tr>
      <w:tr w:rsidR="006532F0" w14:paraId="3E6E444B" w14:textId="77777777" w:rsidTr="00C15619">
        <w:tc>
          <w:tcPr>
            <w:tcW w:w="562" w:type="dxa"/>
          </w:tcPr>
          <w:p w14:paraId="2FAAE462" w14:textId="77777777" w:rsidR="006532F0" w:rsidRDefault="006532F0" w:rsidP="006532F0">
            <w:pPr>
              <w:widowControl w:val="0"/>
              <w:autoSpaceDE w:val="0"/>
              <w:autoSpaceDN w:val="0"/>
              <w:adjustRightInd w:val="0"/>
              <w:spacing w:before="47"/>
              <w:ind w:right="-20"/>
            </w:pPr>
            <w:r>
              <w:rPr>
                <w:color w:val="2E2014"/>
                <w:sz w:val="20"/>
                <w:szCs w:val="20"/>
              </w:rPr>
              <w:t>1.14.</w:t>
            </w:r>
          </w:p>
        </w:tc>
        <w:tc>
          <w:tcPr>
            <w:tcW w:w="14564" w:type="dxa"/>
          </w:tcPr>
          <w:p w14:paraId="4A086096" w14:textId="77777777" w:rsidR="006532F0" w:rsidRDefault="006532F0" w:rsidP="006532F0">
            <w:pPr>
              <w:widowControl w:val="0"/>
              <w:autoSpaceDE w:val="0"/>
              <w:autoSpaceDN w:val="0"/>
              <w:adjustRightInd w:val="0"/>
              <w:spacing w:before="47"/>
              <w:ind w:right="-20"/>
            </w:pPr>
            <w:r>
              <w:rPr>
                <w:color w:val="2E2014"/>
                <w:sz w:val="20"/>
                <w:szCs w:val="20"/>
              </w:rPr>
              <w:t>łączną kwotę otrzymanych przez jednostkę gwarancji i poręczeń niewykazanych w bilansie</w:t>
            </w:r>
          </w:p>
        </w:tc>
      </w:tr>
      <w:tr w:rsidR="004112BB" w14:paraId="03C46474" w14:textId="77777777" w:rsidTr="00C15619">
        <w:tc>
          <w:tcPr>
            <w:tcW w:w="562" w:type="dxa"/>
          </w:tcPr>
          <w:p w14:paraId="273EB702" w14:textId="77777777" w:rsidR="004112BB" w:rsidRPr="004E729C" w:rsidRDefault="004112BB" w:rsidP="004112BB">
            <w:pPr>
              <w:rPr>
                <w:rFonts w:cstheme="minorHAnsi"/>
                <w:sz w:val="20"/>
                <w:szCs w:val="20"/>
              </w:rPr>
            </w:pPr>
          </w:p>
        </w:tc>
        <w:tc>
          <w:tcPr>
            <w:tcW w:w="14564" w:type="dxa"/>
          </w:tcPr>
          <w:p w14:paraId="2BFF7F53" w14:textId="77777777" w:rsidR="004112BB" w:rsidRDefault="000D2706" w:rsidP="004112BB">
            <w:pPr>
              <w:rPr>
                <w:b/>
                <w:sz w:val="24"/>
                <w:szCs w:val="24"/>
              </w:rPr>
            </w:pPr>
            <w:r>
              <w:rPr>
                <w:b/>
                <w:sz w:val="24"/>
                <w:szCs w:val="24"/>
              </w:rPr>
              <w:t xml:space="preserve"> </w:t>
            </w:r>
            <w:r w:rsidRPr="000D2706">
              <w:rPr>
                <w:sz w:val="24"/>
                <w:szCs w:val="24"/>
              </w:rPr>
              <w:t>nie dotyczy</w:t>
            </w:r>
          </w:p>
        </w:tc>
      </w:tr>
      <w:tr w:rsidR="006532F0" w14:paraId="23881573" w14:textId="77777777" w:rsidTr="00C15619">
        <w:tc>
          <w:tcPr>
            <w:tcW w:w="562" w:type="dxa"/>
          </w:tcPr>
          <w:p w14:paraId="204E6CB1" w14:textId="77777777" w:rsidR="006532F0" w:rsidRDefault="006532F0" w:rsidP="006532F0">
            <w:pPr>
              <w:widowControl w:val="0"/>
              <w:autoSpaceDE w:val="0"/>
              <w:autoSpaceDN w:val="0"/>
              <w:adjustRightInd w:val="0"/>
              <w:spacing w:before="47"/>
              <w:ind w:right="-20"/>
            </w:pPr>
            <w:r>
              <w:rPr>
                <w:color w:val="2E2014"/>
                <w:sz w:val="20"/>
                <w:szCs w:val="20"/>
              </w:rPr>
              <w:t>1.15.</w:t>
            </w:r>
          </w:p>
        </w:tc>
        <w:tc>
          <w:tcPr>
            <w:tcW w:w="14564" w:type="dxa"/>
          </w:tcPr>
          <w:p w14:paraId="3CA6EA35" w14:textId="434BF55D" w:rsidR="006532F0" w:rsidRDefault="006532F0" w:rsidP="006532F0">
            <w:pPr>
              <w:widowControl w:val="0"/>
              <w:autoSpaceDE w:val="0"/>
              <w:autoSpaceDN w:val="0"/>
              <w:adjustRightInd w:val="0"/>
              <w:spacing w:before="47"/>
              <w:ind w:right="-20"/>
              <w:rPr>
                <w:color w:val="2E2014"/>
                <w:sz w:val="20"/>
                <w:szCs w:val="20"/>
              </w:rPr>
            </w:pPr>
            <w:r>
              <w:rPr>
                <w:color w:val="2E2014"/>
                <w:sz w:val="20"/>
                <w:szCs w:val="20"/>
              </w:rPr>
              <w:t xml:space="preserve">kwotę wypłaconych środków pieniężnych na świadczenia </w:t>
            </w:r>
            <w:r w:rsidRPr="007A652B">
              <w:rPr>
                <w:color w:val="2E2014"/>
                <w:sz w:val="20"/>
                <w:szCs w:val="20"/>
              </w:rPr>
              <w:t>pracownicze</w:t>
            </w:r>
            <w:r w:rsidR="00F32ECC" w:rsidRPr="007A652B">
              <w:rPr>
                <w:color w:val="2E2014"/>
                <w:sz w:val="20"/>
                <w:szCs w:val="20"/>
              </w:rPr>
              <w:t xml:space="preserve"> </w:t>
            </w:r>
            <w:r w:rsidR="00834700" w:rsidRPr="00834700">
              <w:rPr>
                <w:b/>
                <w:bCs/>
                <w:color w:val="2E2014"/>
                <w:sz w:val="20"/>
                <w:szCs w:val="20"/>
              </w:rPr>
              <w:t>224 660,54</w:t>
            </w:r>
            <w:r w:rsidR="00845414" w:rsidRPr="00834700">
              <w:rPr>
                <w:b/>
                <w:bCs/>
                <w:color w:val="2E2014"/>
                <w:sz w:val="20"/>
                <w:szCs w:val="20"/>
              </w:rPr>
              <w:t xml:space="preserve"> zł</w:t>
            </w:r>
            <w:r w:rsidR="00845414" w:rsidRPr="007A652B">
              <w:rPr>
                <w:color w:val="2E2014"/>
                <w:sz w:val="20"/>
                <w:szCs w:val="20"/>
              </w:rPr>
              <w:t>.</w:t>
            </w:r>
          </w:p>
          <w:p w14:paraId="7BAC7EC4" w14:textId="3E0AE3CF" w:rsidR="00EF73D1" w:rsidRDefault="00EF73D1" w:rsidP="006532F0">
            <w:pPr>
              <w:widowControl w:val="0"/>
              <w:autoSpaceDE w:val="0"/>
              <w:autoSpaceDN w:val="0"/>
              <w:adjustRightInd w:val="0"/>
              <w:spacing w:before="47"/>
              <w:ind w:right="-20"/>
            </w:pPr>
          </w:p>
        </w:tc>
      </w:tr>
      <w:tr w:rsidR="004112BB" w14:paraId="37D54F39" w14:textId="77777777" w:rsidTr="00C15619">
        <w:tc>
          <w:tcPr>
            <w:tcW w:w="562" w:type="dxa"/>
          </w:tcPr>
          <w:p w14:paraId="36AB9426" w14:textId="77777777" w:rsidR="004112BB" w:rsidRPr="004E729C" w:rsidRDefault="004112BB" w:rsidP="004112BB">
            <w:pPr>
              <w:rPr>
                <w:rFonts w:cstheme="minorHAnsi"/>
                <w:sz w:val="20"/>
                <w:szCs w:val="20"/>
              </w:rPr>
            </w:pPr>
          </w:p>
        </w:tc>
        <w:tc>
          <w:tcPr>
            <w:tcW w:w="14564" w:type="dxa"/>
          </w:tcPr>
          <w:p w14:paraId="6F5F588F" w14:textId="70C79EAE" w:rsidR="004112BB" w:rsidRPr="00020B42" w:rsidRDefault="004112BB" w:rsidP="004112BB">
            <w:pPr>
              <w:rPr>
                <w:sz w:val="24"/>
                <w:szCs w:val="24"/>
              </w:rPr>
            </w:pPr>
          </w:p>
        </w:tc>
      </w:tr>
      <w:tr w:rsidR="006532F0" w14:paraId="291146D4" w14:textId="77777777" w:rsidTr="00C15619">
        <w:tc>
          <w:tcPr>
            <w:tcW w:w="562" w:type="dxa"/>
          </w:tcPr>
          <w:p w14:paraId="0D4D1F7E" w14:textId="77777777" w:rsidR="006532F0" w:rsidRDefault="006532F0" w:rsidP="006532F0">
            <w:pPr>
              <w:widowControl w:val="0"/>
              <w:autoSpaceDE w:val="0"/>
              <w:autoSpaceDN w:val="0"/>
              <w:adjustRightInd w:val="0"/>
              <w:spacing w:before="47"/>
              <w:ind w:right="-20"/>
            </w:pPr>
            <w:r>
              <w:rPr>
                <w:color w:val="2E2014"/>
                <w:sz w:val="20"/>
                <w:szCs w:val="20"/>
              </w:rPr>
              <w:t>1.16.</w:t>
            </w:r>
          </w:p>
        </w:tc>
        <w:tc>
          <w:tcPr>
            <w:tcW w:w="14564" w:type="dxa"/>
          </w:tcPr>
          <w:p w14:paraId="62BDD9D2" w14:textId="1536FE5E" w:rsidR="006532F0" w:rsidRPr="007A652B" w:rsidRDefault="00A3402E" w:rsidP="006532F0">
            <w:pPr>
              <w:widowControl w:val="0"/>
              <w:autoSpaceDE w:val="0"/>
              <w:autoSpaceDN w:val="0"/>
              <w:adjustRightInd w:val="0"/>
              <w:spacing w:before="47"/>
              <w:ind w:right="-20"/>
              <w:rPr>
                <w:color w:val="2E2014"/>
                <w:sz w:val="20"/>
                <w:szCs w:val="20"/>
              </w:rPr>
            </w:pPr>
            <w:r>
              <w:rPr>
                <w:color w:val="2E2014"/>
                <w:sz w:val="20"/>
                <w:szCs w:val="20"/>
              </w:rPr>
              <w:t xml:space="preserve">Umorzenie pozostałych środków </w:t>
            </w:r>
            <w:r w:rsidRPr="007A652B">
              <w:rPr>
                <w:color w:val="2E2014"/>
                <w:sz w:val="20"/>
                <w:szCs w:val="20"/>
              </w:rPr>
              <w:t xml:space="preserve">trwałych – </w:t>
            </w:r>
            <w:r w:rsidR="006B7F19" w:rsidRPr="00834700">
              <w:rPr>
                <w:b/>
                <w:bCs/>
                <w:color w:val="2E2014"/>
                <w:sz w:val="20"/>
                <w:szCs w:val="20"/>
              </w:rPr>
              <w:t>1</w:t>
            </w:r>
            <w:r w:rsidR="00834700" w:rsidRPr="00834700">
              <w:rPr>
                <w:b/>
                <w:bCs/>
                <w:color w:val="2E2014"/>
                <w:sz w:val="20"/>
                <w:szCs w:val="20"/>
              </w:rPr>
              <w:t> 251 169,68</w:t>
            </w:r>
            <w:r w:rsidRPr="007A652B">
              <w:rPr>
                <w:b/>
                <w:color w:val="2E2014"/>
                <w:sz w:val="20"/>
                <w:szCs w:val="20"/>
              </w:rPr>
              <w:t xml:space="preserve"> zł.</w:t>
            </w:r>
          </w:p>
          <w:p w14:paraId="285A3E35" w14:textId="3867883A" w:rsidR="00A3402E" w:rsidRDefault="00A3402E" w:rsidP="006532F0">
            <w:pPr>
              <w:widowControl w:val="0"/>
              <w:autoSpaceDE w:val="0"/>
              <w:autoSpaceDN w:val="0"/>
              <w:adjustRightInd w:val="0"/>
              <w:spacing w:before="47"/>
              <w:ind w:right="-20"/>
            </w:pPr>
            <w:r w:rsidRPr="007A652B">
              <w:rPr>
                <w:color w:val="2E2014"/>
                <w:sz w:val="20"/>
                <w:szCs w:val="20"/>
              </w:rPr>
              <w:t xml:space="preserve">Umorzenie zbiorów bibliotecznych – </w:t>
            </w:r>
            <w:r w:rsidR="00895F7D" w:rsidRPr="007A652B">
              <w:rPr>
                <w:color w:val="2E2014"/>
                <w:sz w:val="20"/>
                <w:szCs w:val="20"/>
              </w:rPr>
              <w:t xml:space="preserve">              </w:t>
            </w:r>
            <w:r w:rsidR="00834700">
              <w:rPr>
                <w:color w:val="2E2014"/>
                <w:sz w:val="20"/>
                <w:szCs w:val="20"/>
              </w:rPr>
              <w:t xml:space="preserve">    </w:t>
            </w:r>
            <w:r w:rsidR="00834700" w:rsidRPr="00834700">
              <w:rPr>
                <w:b/>
                <w:bCs/>
                <w:color w:val="2E2014"/>
                <w:sz w:val="20"/>
                <w:szCs w:val="20"/>
              </w:rPr>
              <w:t>77 571,09</w:t>
            </w:r>
            <w:r w:rsidR="0076105F" w:rsidRPr="007A652B">
              <w:rPr>
                <w:b/>
                <w:color w:val="2E2014"/>
                <w:sz w:val="20"/>
                <w:szCs w:val="20"/>
              </w:rPr>
              <w:t xml:space="preserve"> </w:t>
            </w:r>
            <w:r w:rsidRPr="007A652B">
              <w:rPr>
                <w:b/>
                <w:color w:val="2E2014"/>
                <w:sz w:val="20"/>
                <w:szCs w:val="20"/>
              </w:rPr>
              <w:t>zł.</w:t>
            </w:r>
          </w:p>
        </w:tc>
      </w:tr>
      <w:tr w:rsidR="004112BB" w14:paraId="23C49E6F" w14:textId="77777777" w:rsidTr="00C15619">
        <w:tc>
          <w:tcPr>
            <w:tcW w:w="562" w:type="dxa"/>
          </w:tcPr>
          <w:p w14:paraId="0204E9BE" w14:textId="77777777" w:rsidR="004112BB" w:rsidRPr="004E729C" w:rsidRDefault="002543AF" w:rsidP="004112BB">
            <w:pPr>
              <w:rPr>
                <w:rFonts w:cstheme="minorHAnsi"/>
                <w:sz w:val="20"/>
                <w:szCs w:val="20"/>
              </w:rPr>
            </w:pPr>
            <w:r>
              <w:rPr>
                <w:rFonts w:cstheme="minorHAnsi"/>
                <w:sz w:val="20"/>
                <w:szCs w:val="20"/>
              </w:rPr>
              <w:t>2.</w:t>
            </w:r>
          </w:p>
        </w:tc>
        <w:tc>
          <w:tcPr>
            <w:tcW w:w="14564" w:type="dxa"/>
          </w:tcPr>
          <w:p w14:paraId="1187DA0B" w14:textId="77777777" w:rsidR="004112BB" w:rsidRDefault="004112BB" w:rsidP="004112BB">
            <w:pPr>
              <w:rPr>
                <w:b/>
                <w:sz w:val="24"/>
                <w:szCs w:val="24"/>
              </w:rPr>
            </w:pPr>
          </w:p>
        </w:tc>
      </w:tr>
      <w:tr w:rsidR="004E3D68" w14:paraId="3791BCB3" w14:textId="77777777" w:rsidTr="00C15619">
        <w:tc>
          <w:tcPr>
            <w:tcW w:w="562" w:type="dxa"/>
          </w:tcPr>
          <w:p w14:paraId="48FEC8EA" w14:textId="77777777" w:rsidR="004E3D68" w:rsidRDefault="004E3D68" w:rsidP="004E3D68">
            <w:pPr>
              <w:widowControl w:val="0"/>
              <w:autoSpaceDE w:val="0"/>
              <w:autoSpaceDN w:val="0"/>
              <w:adjustRightInd w:val="0"/>
              <w:spacing w:before="47"/>
              <w:ind w:right="-20"/>
            </w:pPr>
            <w:r>
              <w:rPr>
                <w:color w:val="2E2014"/>
                <w:sz w:val="20"/>
                <w:szCs w:val="20"/>
              </w:rPr>
              <w:t>2.1.</w:t>
            </w:r>
          </w:p>
        </w:tc>
        <w:tc>
          <w:tcPr>
            <w:tcW w:w="14564" w:type="dxa"/>
          </w:tcPr>
          <w:p w14:paraId="716E8283" w14:textId="77777777" w:rsidR="004E3D68" w:rsidRDefault="004E3D68" w:rsidP="004E3D68">
            <w:pPr>
              <w:widowControl w:val="0"/>
              <w:autoSpaceDE w:val="0"/>
              <w:autoSpaceDN w:val="0"/>
              <w:adjustRightInd w:val="0"/>
              <w:spacing w:before="47"/>
              <w:ind w:right="-20"/>
            </w:pPr>
            <w:r>
              <w:rPr>
                <w:color w:val="2E2014"/>
                <w:sz w:val="20"/>
                <w:szCs w:val="20"/>
              </w:rPr>
              <w:t>wysokość odpisów aktualizujących wartość zapasów</w:t>
            </w:r>
          </w:p>
        </w:tc>
      </w:tr>
      <w:tr w:rsidR="004112BB" w14:paraId="33581A91" w14:textId="77777777" w:rsidTr="00C15619">
        <w:tc>
          <w:tcPr>
            <w:tcW w:w="562" w:type="dxa"/>
          </w:tcPr>
          <w:p w14:paraId="6D00E216" w14:textId="77777777" w:rsidR="004112BB" w:rsidRPr="004E729C" w:rsidRDefault="004112BB" w:rsidP="004112BB">
            <w:pPr>
              <w:rPr>
                <w:rFonts w:cstheme="minorHAnsi"/>
                <w:sz w:val="20"/>
                <w:szCs w:val="20"/>
              </w:rPr>
            </w:pPr>
          </w:p>
        </w:tc>
        <w:tc>
          <w:tcPr>
            <w:tcW w:w="14564" w:type="dxa"/>
          </w:tcPr>
          <w:p w14:paraId="55EE55A2" w14:textId="77777777" w:rsidR="004112BB" w:rsidRDefault="000D2706" w:rsidP="004112BB">
            <w:pPr>
              <w:rPr>
                <w:b/>
                <w:sz w:val="24"/>
                <w:szCs w:val="24"/>
              </w:rPr>
            </w:pPr>
            <w:r>
              <w:rPr>
                <w:b/>
                <w:sz w:val="24"/>
                <w:szCs w:val="24"/>
              </w:rPr>
              <w:t xml:space="preserve"> </w:t>
            </w:r>
            <w:r w:rsidRPr="000D2706">
              <w:rPr>
                <w:sz w:val="24"/>
                <w:szCs w:val="24"/>
              </w:rPr>
              <w:t>nie dotyczy</w:t>
            </w:r>
          </w:p>
        </w:tc>
      </w:tr>
      <w:tr w:rsidR="004E3D68" w14:paraId="10128F61" w14:textId="77777777" w:rsidTr="00C15619">
        <w:tc>
          <w:tcPr>
            <w:tcW w:w="562" w:type="dxa"/>
          </w:tcPr>
          <w:p w14:paraId="56000A09" w14:textId="77777777" w:rsidR="004E3D68" w:rsidRDefault="004E3D68" w:rsidP="004E3D68">
            <w:pPr>
              <w:widowControl w:val="0"/>
              <w:autoSpaceDE w:val="0"/>
              <w:autoSpaceDN w:val="0"/>
              <w:adjustRightInd w:val="0"/>
              <w:spacing w:before="47"/>
              <w:ind w:right="-20"/>
            </w:pPr>
            <w:r>
              <w:rPr>
                <w:color w:val="2E2014"/>
                <w:sz w:val="20"/>
                <w:szCs w:val="20"/>
              </w:rPr>
              <w:t>2.2.</w:t>
            </w:r>
          </w:p>
        </w:tc>
        <w:tc>
          <w:tcPr>
            <w:tcW w:w="14564" w:type="dxa"/>
          </w:tcPr>
          <w:p w14:paraId="5A8DE18C" w14:textId="77777777" w:rsidR="004E3D68" w:rsidRDefault="004E3D68" w:rsidP="004E3D68">
            <w:pPr>
              <w:widowControl w:val="0"/>
              <w:autoSpaceDE w:val="0"/>
              <w:autoSpaceDN w:val="0"/>
              <w:adjustRightInd w:val="0"/>
              <w:spacing w:before="47" w:line="250" w:lineRule="auto"/>
              <w:ind w:right="40"/>
            </w:pPr>
            <w:r>
              <w:rPr>
                <w:color w:val="2E2014"/>
                <w:sz w:val="20"/>
                <w:szCs w:val="20"/>
              </w:rPr>
              <w:t>koszt wytworzenia środków trwałych w budowie, w tym odsetki oraz różnice kursowe, które powiększyły koszt wytworzenia środków trwałych w budowie w roku obrotowym</w:t>
            </w:r>
          </w:p>
        </w:tc>
      </w:tr>
      <w:tr w:rsidR="004112BB" w14:paraId="3CA935D0" w14:textId="77777777" w:rsidTr="00C15619">
        <w:tc>
          <w:tcPr>
            <w:tcW w:w="562" w:type="dxa"/>
          </w:tcPr>
          <w:p w14:paraId="331335B6" w14:textId="77777777" w:rsidR="004112BB" w:rsidRPr="004E729C" w:rsidRDefault="004112BB" w:rsidP="004112BB">
            <w:pPr>
              <w:rPr>
                <w:rFonts w:cstheme="minorHAnsi"/>
                <w:sz w:val="20"/>
                <w:szCs w:val="20"/>
              </w:rPr>
            </w:pPr>
          </w:p>
        </w:tc>
        <w:tc>
          <w:tcPr>
            <w:tcW w:w="14564" w:type="dxa"/>
          </w:tcPr>
          <w:p w14:paraId="030046CF" w14:textId="77777777" w:rsidR="004112BB" w:rsidRDefault="000D2706" w:rsidP="004112BB">
            <w:pPr>
              <w:rPr>
                <w:b/>
                <w:sz w:val="24"/>
                <w:szCs w:val="24"/>
              </w:rPr>
            </w:pPr>
            <w:r>
              <w:rPr>
                <w:b/>
                <w:sz w:val="24"/>
                <w:szCs w:val="24"/>
              </w:rPr>
              <w:t xml:space="preserve"> </w:t>
            </w:r>
            <w:r w:rsidRPr="000D2706">
              <w:rPr>
                <w:sz w:val="24"/>
                <w:szCs w:val="24"/>
              </w:rPr>
              <w:t xml:space="preserve">nie </w:t>
            </w:r>
            <w:r>
              <w:rPr>
                <w:sz w:val="24"/>
                <w:szCs w:val="24"/>
              </w:rPr>
              <w:t>wystąpił</w:t>
            </w:r>
          </w:p>
        </w:tc>
      </w:tr>
      <w:tr w:rsidR="00653791" w14:paraId="45F2E63C" w14:textId="77777777" w:rsidTr="00C15619">
        <w:tc>
          <w:tcPr>
            <w:tcW w:w="562" w:type="dxa"/>
          </w:tcPr>
          <w:p w14:paraId="42823266" w14:textId="77777777" w:rsidR="00653791" w:rsidRDefault="00653791" w:rsidP="00653791">
            <w:pPr>
              <w:widowControl w:val="0"/>
              <w:autoSpaceDE w:val="0"/>
              <w:autoSpaceDN w:val="0"/>
              <w:adjustRightInd w:val="0"/>
              <w:spacing w:before="47"/>
              <w:ind w:right="-20"/>
            </w:pPr>
            <w:r>
              <w:rPr>
                <w:color w:val="2E2014"/>
                <w:sz w:val="20"/>
                <w:szCs w:val="20"/>
              </w:rPr>
              <w:t>2.3.</w:t>
            </w:r>
          </w:p>
        </w:tc>
        <w:tc>
          <w:tcPr>
            <w:tcW w:w="14564" w:type="dxa"/>
          </w:tcPr>
          <w:p w14:paraId="17D448A0" w14:textId="77777777" w:rsidR="00653791" w:rsidRDefault="00653791" w:rsidP="00653791">
            <w:pPr>
              <w:widowControl w:val="0"/>
              <w:autoSpaceDE w:val="0"/>
              <w:autoSpaceDN w:val="0"/>
              <w:adjustRightInd w:val="0"/>
              <w:spacing w:before="47" w:line="250" w:lineRule="auto"/>
              <w:ind w:right="40"/>
            </w:pPr>
            <w:r>
              <w:rPr>
                <w:color w:val="2E2014"/>
                <w:sz w:val="20"/>
                <w:szCs w:val="20"/>
              </w:rPr>
              <w:t>kwotę</w:t>
            </w:r>
            <w:r>
              <w:rPr>
                <w:color w:val="2E2014"/>
                <w:spacing w:val="-12"/>
                <w:sz w:val="20"/>
                <w:szCs w:val="20"/>
              </w:rPr>
              <w:t xml:space="preserve"> </w:t>
            </w:r>
            <w:r>
              <w:rPr>
                <w:color w:val="2E2014"/>
                <w:sz w:val="20"/>
                <w:szCs w:val="20"/>
              </w:rPr>
              <w:t>i</w:t>
            </w:r>
            <w:r>
              <w:rPr>
                <w:color w:val="2E2014"/>
                <w:spacing w:val="-12"/>
                <w:sz w:val="20"/>
                <w:szCs w:val="20"/>
              </w:rPr>
              <w:t xml:space="preserve"> </w:t>
            </w:r>
            <w:r>
              <w:rPr>
                <w:color w:val="2E2014"/>
                <w:sz w:val="20"/>
                <w:szCs w:val="20"/>
              </w:rPr>
              <w:t>charakter</w:t>
            </w:r>
            <w:r>
              <w:rPr>
                <w:color w:val="2E2014"/>
                <w:spacing w:val="-12"/>
                <w:sz w:val="20"/>
                <w:szCs w:val="20"/>
              </w:rPr>
              <w:t xml:space="preserve"> </w:t>
            </w:r>
            <w:r>
              <w:rPr>
                <w:color w:val="2E2014"/>
                <w:sz w:val="20"/>
                <w:szCs w:val="20"/>
              </w:rPr>
              <w:t>poszczególnych</w:t>
            </w:r>
            <w:r>
              <w:rPr>
                <w:color w:val="2E2014"/>
                <w:spacing w:val="-12"/>
                <w:sz w:val="20"/>
                <w:szCs w:val="20"/>
              </w:rPr>
              <w:t xml:space="preserve"> </w:t>
            </w:r>
            <w:r>
              <w:rPr>
                <w:color w:val="2E2014"/>
                <w:sz w:val="20"/>
                <w:szCs w:val="20"/>
              </w:rPr>
              <w:t>pozycji</w:t>
            </w:r>
            <w:r>
              <w:rPr>
                <w:color w:val="2E2014"/>
                <w:spacing w:val="-12"/>
                <w:sz w:val="20"/>
                <w:szCs w:val="20"/>
              </w:rPr>
              <w:t xml:space="preserve"> </w:t>
            </w:r>
            <w:r>
              <w:rPr>
                <w:color w:val="2E2014"/>
                <w:sz w:val="20"/>
                <w:szCs w:val="20"/>
              </w:rPr>
              <w:t>przychodów</w:t>
            </w:r>
            <w:r>
              <w:rPr>
                <w:color w:val="2E2014"/>
                <w:spacing w:val="-12"/>
                <w:sz w:val="20"/>
                <w:szCs w:val="20"/>
              </w:rPr>
              <w:t xml:space="preserve"> </w:t>
            </w:r>
            <w:r>
              <w:rPr>
                <w:color w:val="2E2014"/>
                <w:sz w:val="20"/>
                <w:szCs w:val="20"/>
              </w:rPr>
              <w:t>lub</w:t>
            </w:r>
            <w:r>
              <w:rPr>
                <w:color w:val="2E2014"/>
                <w:spacing w:val="-12"/>
                <w:sz w:val="20"/>
                <w:szCs w:val="20"/>
              </w:rPr>
              <w:t xml:space="preserve"> </w:t>
            </w:r>
            <w:r>
              <w:rPr>
                <w:color w:val="2E2014"/>
                <w:sz w:val="20"/>
                <w:szCs w:val="20"/>
              </w:rPr>
              <w:t>kosztów</w:t>
            </w:r>
            <w:r>
              <w:rPr>
                <w:color w:val="2E2014"/>
                <w:spacing w:val="-12"/>
                <w:sz w:val="20"/>
                <w:szCs w:val="20"/>
              </w:rPr>
              <w:t xml:space="preserve"> </w:t>
            </w:r>
            <w:r>
              <w:rPr>
                <w:color w:val="2E2014"/>
                <w:sz w:val="20"/>
                <w:szCs w:val="20"/>
              </w:rPr>
              <w:t>o</w:t>
            </w:r>
            <w:r>
              <w:rPr>
                <w:color w:val="2E2014"/>
                <w:spacing w:val="-12"/>
                <w:sz w:val="20"/>
                <w:szCs w:val="20"/>
              </w:rPr>
              <w:t xml:space="preserve"> </w:t>
            </w:r>
            <w:r>
              <w:rPr>
                <w:color w:val="2E2014"/>
                <w:sz w:val="20"/>
                <w:szCs w:val="20"/>
              </w:rPr>
              <w:t>nadzwyczajnej</w:t>
            </w:r>
            <w:r>
              <w:rPr>
                <w:color w:val="2E2014"/>
                <w:spacing w:val="-13"/>
                <w:sz w:val="20"/>
                <w:szCs w:val="20"/>
              </w:rPr>
              <w:t xml:space="preserve"> </w:t>
            </w:r>
            <w:r>
              <w:rPr>
                <w:color w:val="2E2014"/>
                <w:sz w:val="20"/>
                <w:szCs w:val="20"/>
              </w:rPr>
              <w:t>wartości</w:t>
            </w:r>
            <w:r>
              <w:rPr>
                <w:color w:val="2E2014"/>
                <w:spacing w:val="-12"/>
                <w:sz w:val="20"/>
                <w:szCs w:val="20"/>
              </w:rPr>
              <w:t xml:space="preserve"> </w:t>
            </w:r>
            <w:r>
              <w:rPr>
                <w:color w:val="2E2014"/>
                <w:sz w:val="20"/>
                <w:szCs w:val="20"/>
              </w:rPr>
              <w:t>lub</w:t>
            </w:r>
            <w:r>
              <w:rPr>
                <w:color w:val="2E2014"/>
                <w:spacing w:val="-12"/>
                <w:sz w:val="20"/>
                <w:szCs w:val="20"/>
              </w:rPr>
              <w:t xml:space="preserve"> </w:t>
            </w:r>
            <w:r>
              <w:rPr>
                <w:color w:val="2E2014"/>
                <w:sz w:val="20"/>
                <w:szCs w:val="20"/>
              </w:rPr>
              <w:t>które</w:t>
            </w:r>
            <w:r>
              <w:rPr>
                <w:color w:val="2E2014"/>
                <w:spacing w:val="-12"/>
                <w:sz w:val="20"/>
                <w:szCs w:val="20"/>
              </w:rPr>
              <w:t xml:space="preserve"> </w:t>
            </w:r>
            <w:r>
              <w:rPr>
                <w:color w:val="2E2014"/>
                <w:sz w:val="20"/>
                <w:szCs w:val="20"/>
              </w:rPr>
              <w:t>wystąpiły incydentalnie</w:t>
            </w:r>
          </w:p>
        </w:tc>
      </w:tr>
      <w:tr w:rsidR="004112BB" w14:paraId="0CE744A0" w14:textId="77777777" w:rsidTr="00C15619">
        <w:tc>
          <w:tcPr>
            <w:tcW w:w="562" w:type="dxa"/>
          </w:tcPr>
          <w:p w14:paraId="127769E9" w14:textId="77777777" w:rsidR="004112BB" w:rsidRPr="004E729C" w:rsidRDefault="004112BB" w:rsidP="004112BB">
            <w:pPr>
              <w:rPr>
                <w:rFonts w:cstheme="minorHAnsi"/>
                <w:sz w:val="20"/>
                <w:szCs w:val="20"/>
              </w:rPr>
            </w:pPr>
          </w:p>
        </w:tc>
        <w:tc>
          <w:tcPr>
            <w:tcW w:w="14564" w:type="dxa"/>
          </w:tcPr>
          <w:p w14:paraId="0A26C885" w14:textId="68744B12" w:rsidR="004112BB" w:rsidRDefault="000D2706" w:rsidP="004112BB">
            <w:pPr>
              <w:rPr>
                <w:b/>
                <w:sz w:val="24"/>
                <w:szCs w:val="24"/>
              </w:rPr>
            </w:pPr>
            <w:r>
              <w:rPr>
                <w:b/>
                <w:sz w:val="24"/>
                <w:szCs w:val="24"/>
              </w:rPr>
              <w:t xml:space="preserve"> </w:t>
            </w:r>
            <w:r w:rsidR="00F32ECC">
              <w:rPr>
                <w:sz w:val="24"/>
                <w:szCs w:val="24"/>
              </w:rPr>
              <w:t xml:space="preserve">Fundusz Pomocy Obywatelom Ukrainy – </w:t>
            </w:r>
            <w:r w:rsidR="00845414" w:rsidRPr="007A652B">
              <w:rPr>
                <w:sz w:val="24"/>
                <w:szCs w:val="24"/>
              </w:rPr>
              <w:t>1</w:t>
            </w:r>
            <w:r w:rsidR="00834700">
              <w:rPr>
                <w:sz w:val="24"/>
                <w:szCs w:val="24"/>
              </w:rPr>
              <w:t>72 252,30</w:t>
            </w:r>
            <w:r w:rsidR="00845414" w:rsidRPr="007A652B">
              <w:rPr>
                <w:sz w:val="24"/>
                <w:szCs w:val="24"/>
              </w:rPr>
              <w:t xml:space="preserve"> zł</w:t>
            </w:r>
          </w:p>
        </w:tc>
      </w:tr>
      <w:tr w:rsidR="00653791" w14:paraId="3B17A693" w14:textId="77777777" w:rsidTr="00C15619">
        <w:tc>
          <w:tcPr>
            <w:tcW w:w="562" w:type="dxa"/>
          </w:tcPr>
          <w:p w14:paraId="1F406B58" w14:textId="77777777" w:rsidR="00653791" w:rsidRDefault="00653791" w:rsidP="00653791">
            <w:pPr>
              <w:widowControl w:val="0"/>
              <w:autoSpaceDE w:val="0"/>
              <w:autoSpaceDN w:val="0"/>
              <w:adjustRightInd w:val="0"/>
              <w:spacing w:before="46"/>
              <w:ind w:right="-20"/>
            </w:pPr>
            <w:r>
              <w:rPr>
                <w:color w:val="2E2014"/>
                <w:sz w:val="20"/>
                <w:szCs w:val="20"/>
              </w:rPr>
              <w:t>2.4.</w:t>
            </w:r>
          </w:p>
        </w:tc>
        <w:tc>
          <w:tcPr>
            <w:tcW w:w="14564" w:type="dxa"/>
          </w:tcPr>
          <w:p w14:paraId="0562D1CF" w14:textId="77777777" w:rsidR="00653791" w:rsidRDefault="00653791" w:rsidP="00653791">
            <w:pPr>
              <w:widowControl w:val="0"/>
              <w:autoSpaceDE w:val="0"/>
              <w:autoSpaceDN w:val="0"/>
              <w:adjustRightInd w:val="0"/>
              <w:spacing w:before="46" w:line="250" w:lineRule="auto"/>
              <w:ind w:right="40"/>
              <w:jc w:val="both"/>
            </w:pPr>
            <w:r>
              <w:rPr>
                <w:color w:val="2E2014"/>
                <w:sz w:val="20"/>
                <w:szCs w:val="20"/>
              </w:rPr>
              <w:t>informację o kwocie należności z tytułu podatków realizowanych przez organy podatkowe podległe ministrowi właściwemu do spraw finansów publicznych wykazywanych w sprawozdaniu z wykonania planu dochodów budżetowych</w:t>
            </w:r>
          </w:p>
        </w:tc>
      </w:tr>
      <w:tr w:rsidR="004112BB" w14:paraId="483D6269" w14:textId="77777777" w:rsidTr="00C15619">
        <w:tc>
          <w:tcPr>
            <w:tcW w:w="562" w:type="dxa"/>
          </w:tcPr>
          <w:p w14:paraId="155E2DF8" w14:textId="77777777" w:rsidR="004112BB" w:rsidRPr="004E729C" w:rsidRDefault="004112BB" w:rsidP="004112BB">
            <w:pPr>
              <w:rPr>
                <w:rFonts w:cstheme="minorHAnsi"/>
                <w:sz w:val="20"/>
                <w:szCs w:val="20"/>
              </w:rPr>
            </w:pPr>
          </w:p>
        </w:tc>
        <w:tc>
          <w:tcPr>
            <w:tcW w:w="14564" w:type="dxa"/>
          </w:tcPr>
          <w:p w14:paraId="59165165" w14:textId="77777777" w:rsidR="004112BB" w:rsidRDefault="000D2706" w:rsidP="004112BB">
            <w:pPr>
              <w:rPr>
                <w:b/>
                <w:sz w:val="24"/>
                <w:szCs w:val="24"/>
              </w:rPr>
            </w:pPr>
            <w:r>
              <w:rPr>
                <w:b/>
                <w:sz w:val="24"/>
                <w:szCs w:val="24"/>
              </w:rPr>
              <w:t xml:space="preserve"> </w:t>
            </w:r>
            <w:r w:rsidRPr="000D2706">
              <w:rPr>
                <w:sz w:val="24"/>
                <w:szCs w:val="24"/>
              </w:rPr>
              <w:t>nie dotyczy</w:t>
            </w:r>
          </w:p>
        </w:tc>
      </w:tr>
      <w:tr w:rsidR="00653791" w14:paraId="5B98C824" w14:textId="77777777" w:rsidTr="00C15619">
        <w:tc>
          <w:tcPr>
            <w:tcW w:w="562" w:type="dxa"/>
          </w:tcPr>
          <w:p w14:paraId="75F5445C" w14:textId="77777777" w:rsidR="00653791" w:rsidRDefault="00653791" w:rsidP="00653791">
            <w:pPr>
              <w:widowControl w:val="0"/>
              <w:autoSpaceDE w:val="0"/>
              <w:autoSpaceDN w:val="0"/>
              <w:adjustRightInd w:val="0"/>
              <w:spacing w:before="46"/>
              <w:ind w:right="-20"/>
            </w:pPr>
            <w:r>
              <w:rPr>
                <w:color w:val="2E2014"/>
                <w:sz w:val="20"/>
                <w:szCs w:val="20"/>
              </w:rPr>
              <w:t>2.5.</w:t>
            </w:r>
          </w:p>
        </w:tc>
        <w:tc>
          <w:tcPr>
            <w:tcW w:w="14564" w:type="dxa"/>
          </w:tcPr>
          <w:p w14:paraId="5D4C850A" w14:textId="77777777" w:rsidR="00653791" w:rsidRDefault="00653791" w:rsidP="00653791">
            <w:pPr>
              <w:widowControl w:val="0"/>
              <w:autoSpaceDE w:val="0"/>
              <w:autoSpaceDN w:val="0"/>
              <w:adjustRightInd w:val="0"/>
              <w:spacing w:before="46"/>
              <w:ind w:right="-20"/>
            </w:pPr>
            <w:r>
              <w:rPr>
                <w:color w:val="2E2014"/>
                <w:sz w:val="20"/>
                <w:szCs w:val="20"/>
              </w:rPr>
              <w:t>inne informacje</w:t>
            </w:r>
          </w:p>
        </w:tc>
      </w:tr>
      <w:tr w:rsidR="000C7430" w14:paraId="09343B61" w14:textId="77777777" w:rsidTr="00C15619">
        <w:tc>
          <w:tcPr>
            <w:tcW w:w="562" w:type="dxa"/>
          </w:tcPr>
          <w:p w14:paraId="78FB509A" w14:textId="77777777" w:rsidR="000C7430" w:rsidRDefault="000C7430" w:rsidP="000C7430">
            <w:pPr>
              <w:widowControl w:val="0"/>
              <w:autoSpaceDE w:val="0"/>
              <w:autoSpaceDN w:val="0"/>
              <w:adjustRightInd w:val="0"/>
              <w:spacing w:before="46"/>
              <w:ind w:right="-20"/>
            </w:pPr>
            <w:r>
              <w:rPr>
                <w:color w:val="2E2014"/>
                <w:sz w:val="20"/>
                <w:szCs w:val="20"/>
              </w:rPr>
              <w:t>3.</w:t>
            </w:r>
          </w:p>
        </w:tc>
        <w:tc>
          <w:tcPr>
            <w:tcW w:w="14564" w:type="dxa"/>
          </w:tcPr>
          <w:p w14:paraId="5C5021F9" w14:textId="77777777" w:rsidR="000C7430" w:rsidRDefault="000C7430" w:rsidP="000C7430">
            <w:pPr>
              <w:widowControl w:val="0"/>
              <w:autoSpaceDE w:val="0"/>
              <w:autoSpaceDN w:val="0"/>
              <w:adjustRightInd w:val="0"/>
              <w:spacing w:before="46" w:line="250" w:lineRule="auto"/>
              <w:ind w:right="40"/>
            </w:pPr>
            <w:r>
              <w:rPr>
                <w:color w:val="2E2014"/>
                <w:sz w:val="20"/>
                <w:szCs w:val="20"/>
              </w:rPr>
              <w:t>Inne</w:t>
            </w:r>
            <w:r>
              <w:rPr>
                <w:color w:val="2E2014"/>
                <w:spacing w:val="-14"/>
                <w:sz w:val="20"/>
                <w:szCs w:val="20"/>
              </w:rPr>
              <w:t xml:space="preserve"> </w:t>
            </w:r>
            <w:r>
              <w:rPr>
                <w:color w:val="2E2014"/>
                <w:sz w:val="20"/>
                <w:szCs w:val="20"/>
              </w:rPr>
              <w:t>informacje</w:t>
            </w:r>
            <w:r>
              <w:rPr>
                <w:color w:val="2E2014"/>
                <w:spacing w:val="-14"/>
                <w:sz w:val="20"/>
                <w:szCs w:val="20"/>
              </w:rPr>
              <w:t xml:space="preserve"> </w:t>
            </w:r>
            <w:r>
              <w:rPr>
                <w:color w:val="2E2014"/>
                <w:sz w:val="20"/>
                <w:szCs w:val="20"/>
              </w:rPr>
              <w:t>niż</w:t>
            </w:r>
            <w:r>
              <w:rPr>
                <w:color w:val="2E2014"/>
                <w:spacing w:val="-14"/>
                <w:sz w:val="20"/>
                <w:szCs w:val="20"/>
              </w:rPr>
              <w:t xml:space="preserve"> </w:t>
            </w:r>
            <w:r>
              <w:rPr>
                <w:color w:val="2E2014"/>
                <w:sz w:val="20"/>
                <w:szCs w:val="20"/>
              </w:rPr>
              <w:t>wymienione</w:t>
            </w:r>
            <w:r>
              <w:rPr>
                <w:color w:val="2E2014"/>
                <w:spacing w:val="-14"/>
                <w:sz w:val="20"/>
                <w:szCs w:val="20"/>
              </w:rPr>
              <w:t xml:space="preserve"> </w:t>
            </w:r>
            <w:r>
              <w:rPr>
                <w:color w:val="2E2014"/>
                <w:sz w:val="20"/>
                <w:szCs w:val="20"/>
              </w:rPr>
              <w:t>powyżej,</w:t>
            </w:r>
            <w:r>
              <w:rPr>
                <w:color w:val="2E2014"/>
                <w:spacing w:val="-14"/>
                <w:sz w:val="20"/>
                <w:szCs w:val="20"/>
              </w:rPr>
              <w:t xml:space="preserve"> </w:t>
            </w:r>
            <w:r>
              <w:rPr>
                <w:color w:val="2E2014"/>
                <w:sz w:val="20"/>
                <w:szCs w:val="20"/>
              </w:rPr>
              <w:t>jeżeli</w:t>
            </w:r>
            <w:r>
              <w:rPr>
                <w:color w:val="2E2014"/>
                <w:spacing w:val="-14"/>
                <w:sz w:val="20"/>
                <w:szCs w:val="20"/>
              </w:rPr>
              <w:t xml:space="preserve"> </w:t>
            </w:r>
            <w:r>
              <w:rPr>
                <w:color w:val="2E2014"/>
                <w:sz w:val="20"/>
                <w:szCs w:val="20"/>
              </w:rPr>
              <w:t>mogłyby</w:t>
            </w:r>
            <w:r>
              <w:rPr>
                <w:color w:val="2E2014"/>
                <w:spacing w:val="-14"/>
                <w:sz w:val="20"/>
                <w:szCs w:val="20"/>
              </w:rPr>
              <w:t xml:space="preserve"> </w:t>
            </w:r>
            <w:r>
              <w:rPr>
                <w:color w:val="2E2014"/>
                <w:sz w:val="20"/>
                <w:szCs w:val="20"/>
              </w:rPr>
              <w:t>w</w:t>
            </w:r>
            <w:r>
              <w:rPr>
                <w:color w:val="2E2014"/>
                <w:spacing w:val="-14"/>
                <w:sz w:val="20"/>
                <w:szCs w:val="20"/>
              </w:rPr>
              <w:t xml:space="preserve"> </w:t>
            </w:r>
            <w:r>
              <w:rPr>
                <w:color w:val="2E2014"/>
                <w:sz w:val="20"/>
                <w:szCs w:val="20"/>
              </w:rPr>
              <w:t>istotny</w:t>
            </w:r>
            <w:r>
              <w:rPr>
                <w:color w:val="2E2014"/>
                <w:spacing w:val="-14"/>
                <w:sz w:val="20"/>
                <w:szCs w:val="20"/>
              </w:rPr>
              <w:t xml:space="preserve"> </w:t>
            </w:r>
            <w:r>
              <w:rPr>
                <w:color w:val="2E2014"/>
                <w:sz w:val="20"/>
                <w:szCs w:val="20"/>
              </w:rPr>
              <w:t>sposób</w:t>
            </w:r>
            <w:r>
              <w:rPr>
                <w:color w:val="2E2014"/>
                <w:spacing w:val="-14"/>
                <w:sz w:val="20"/>
                <w:szCs w:val="20"/>
              </w:rPr>
              <w:t xml:space="preserve"> </w:t>
            </w:r>
            <w:r>
              <w:rPr>
                <w:color w:val="2E2014"/>
                <w:sz w:val="20"/>
                <w:szCs w:val="20"/>
              </w:rPr>
              <w:t>wpłynąć</w:t>
            </w:r>
            <w:r>
              <w:rPr>
                <w:color w:val="2E2014"/>
                <w:spacing w:val="-14"/>
                <w:sz w:val="20"/>
                <w:szCs w:val="20"/>
              </w:rPr>
              <w:t xml:space="preserve"> </w:t>
            </w:r>
            <w:r>
              <w:rPr>
                <w:color w:val="2E2014"/>
                <w:sz w:val="20"/>
                <w:szCs w:val="20"/>
              </w:rPr>
              <w:t>na</w:t>
            </w:r>
            <w:r>
              <w:rPr>
                <w:color w:val="2E2014"/>
                <w:spacing w:val="-14"/>
                <w:sz w:val="20"/>
                <w:szCs w:val="20"/>
              </w:rPr>
              <w:t xml:space="preserve"> </w:t>
            </w:r>
            <w:r>
              <w:rPr>
                <w:color w:val="2E2014"/>
                <w:sz w:val="20"/>
                <w:szCs w:val="20"/>
              </w:rPr>
              <w:t>ocenę</w:t>
            </w:r>
            <w:r>
              <w:rPr>
                <w:color w:val="2E2014"/>
                <w:spacing w:val="-14"/>
                <w:sz w:val="20"/>
                <w:szCs w:val="20"/>
              </w:rPr>
              <w:t xml:space="preserve"> </w:t>
            </w:r>
            <w:r>
              <w:rPr>
                <w:color w:val="2E2014"/>
                <w:sz w:val="20"/>
                <w:szCs w:val="20"/>
              </w:rPr>
              <w:t>sytuacji</w:t>
            </w:r>
            <w:r>
              <w:rPr>
                <w:color w:val="2E2014"/>
                <w:spacing w:val="-14"/>
                <w:sz w:val="20"/>
                <w:szCs w:val="20"/>
              </w:rPr>
              <w:t xml:space="preserve"> </w:t>
            </w:r>
            <w:r>
              <w:rPr>
                <w:color w:val="2E2014"/>
                <w:sz w:val="20"/>
                <w:szCs w:val="20"/>
              </w:rPr>
              <w:t>majątkowej i finansowej oraz wynik finansowy jednostki</w:t>
            </w:r>
          </w:p>
        </w:tc>
      </w:tr>
      <w:tr w:rsidR="000C7430" w14:paraId="2A6D566D" w14:textId="77777777" w:rsidTr="00C15619">
        <w:tc>
          <w:tcPr>
            <w:tcW w:w="562" w:type="dxa"/>
          </w:tcPr>
          <w:p w14:paraId="33D6BD9F" w14:textId="77777777" w:rsidR="000C7430" w:rsidRPr="004E729C" w:rsidRDefault="000C7430" w:rsidP="000C7430">
            <w:pPr>
              <w:rPr>
                <w:rFonts w:cstheme="minorHAnsi"/>
                <w:sz w:val="20"/>
                <w:szCs w:val="20"/>
              </w:rPr>
            </w:pPr>
          </w:p>
        </w:tc>
        <w:tc>
          <w:tcPr>
            <w:tcW w:w="14564" w:type="dxa"/>
          </w:tcPr>
          <w:p w14:paraId="50355E3E" w14:textId="77777777" w:rsidR="000C7430" w:rsidRDefault="000C7430" w:rsidP="000C7430">
            <w:pPr>
              <w:rPr>
                <w:b/>
                <w:sz w:val="24"/>
                <w:szCs w:val="24"/>
              </w:rPr>
            </w:pPr>
          </w:p>
        </w:tc>
      </w:tr>
    </w:tbl>
    <w:p w14:paraId="3F996EA3" w14:textId="77777777" w:rsidR="00891A69" w:rsidRDefault="00891A69" w:rsidP="00891A69">
      <w:pPr>
        <w:rPr>
          <w:b/>
          <w:sz w:val="24"/>
          <w:szCs w:val="24"/>
        </w:rPr>
      </w:pPr>
    </w:p>
    <w:p w14:paraId="7C363149" w14:textId="77777777" w:rsidR="0019543D" w:rsidRDefault="0019543D" w:rsidP="00891A69">
      <w:pPr>
        <w:rPr>
          <w:b/>
          <w:sz w:val="24"/>
          <w:szCs w:val="24"/>
        </w:rPr>
      </w:pPr>
    </w:p>
    <w:tbl>
      <w:tblPr>
        <w:tblW w:w="0" w:type="auto"/>
        <w:tblInd w:w="156" w:type="dxa"/>
        <w:tblLayout w:type="fixed"/>
        <w:tblCellMar>
          <w:left w:w="0" w:type="dxa"/>
          <w:right w:w="0" w:type="dxa"/>
        </w:tblCellMar>
        <w:tblLook w:val="0000" w:firstRow="0" w:lastRow="0" w:firstColumn="0" w:lastColumn="0" w:noHBand="0" w:noVBand="0"/>
      </w:tblPr>
      <w:tblGrid>
        <w:gridCol w:w="2994"/>
        <w:gridCol w:w="3890"/>
        <w:gridCol w:w="2865"/>
      </w:tblGrid>
      <w:tr w:rsidR="0019543D" w14:paraId="318F1E16" w14:textId="77777777" w:rsidTr="009238DE">
        <w:trPr>
          <w:trHeight w:hRule="exact" w:val="280"/>
        </w:trPr>
        <w:tc>
          <w:tcPr>
            <w:tcW w:w="2994" w:type="dxa"/>
            <w:tcBorders>
              <w:top w:val="nil"/>
              <w:left w:val="nil"/>
              <w:bottom w:val="nil"/>
              <w:right w:val="nil"/>
            </w:tcBorders>
          </w:tcPr>
          <w:p w14:paraId="460DC810" w14:textId="77777777" w:rsidR="0019543D" w:rsidRPr="00062D81" w:rsidRDefault="0019543D" w:rsidP="009238DE">
            <w:pPr>
              <w:widowControl w:val="0"/>
              <w:autoSpaceDE w:val="0"/>
              <w:autoSpaceDN w:val="0"/>
              <w:adjustRightInd w:val="0"/>
              <w:spacing w:before="76" w:line="203" w:lineRule="exact"/>
              <w:ind w:left="40" w:right="-20"/>
              <w:rPr>
                <w:sz w:val="16"/>
                <w:szCs w:val="16"/>
              </w:rPr>
            </w:pPr>
            <w:r w:rsidRPr="00062D81">
              <w:rPr>
                <w:color w:val="2E2014"/>
                <w:position w:val="-1"/>
                <w:sz w:val="16"/>
                <w:szCs w:val="16"/>
              </w:rPr>
              <w:t>..........................................</w:t>
            </w:r>
          </w:p>
        </w:tc>
        <w:tc>
          <w:tcPr>
            <w:tcW w:w="3890" w:type="dxa"/>
            <w:tcBorders>
              <w:top w:val="nil"/>
              <w:left w:val="nil"/>
              <w:bottom w:val="nil"/>
              <w:right w:val="nil"/>
            </w:tcBorders>
          </w:tcPr>
          <w:p w14:paraId="19C0E21C" w14:textId="52F9DC05" w:rsidR="0019543D" w:rsidRPr="00062D81" w:rsidRDefault="0019543D" w:rsidP="0019543D">
            <w:pPr>
              <w:widowControl w:val="0"/>
              <w:autoSpaceDE w:val="0"/>
              <w:autoSpaceDN w:val="0"/>
              <w:adjustRightInd w:val="0"/>
              <w:spacing w:before="76" w:line="203" w:lineRule="exact"/>
              <w:ind w:right="-20"/>
              <w:rPr>
                <w:sz w:val="16"/>
                <w:szCs w:val="16"/>
              </w:rPr>
            </w:pPr>
            <w:r w:rsidRPr="00062D81">
              <w:rPr>
                <w:color w:val="2E2014"/>
                <w:position w:val="-1"/>
                <w:sz w:val="16"/>
                <w:szCs w:val="16"/>
              </w:rPr>
              <w:t>.......................</w:t>
            </w:r>
          </w:p>
        </w:tc>
        <w:tc>
          <w:tcPr>
            <w:tcW w:w="2865" w:type="dxa"/>
            <w:tcBorders>
              <w:top w:val="nil"/>
              <w:left w:val="nil"/>
              <w:bottom w:val="nil"/>
              <w:right w:val="nil"/>
            </w:tcBorders>
          </w:tcPr>
          <w:p w14:paraId="17AF0CEA" w14:textId="77777777" w:rsidR="0019543D" w:rsidRPr="00062D81" w:rsidRDefault="0019543D" w:rsidP="0019543D">
            <w:pPr>
              <w:widowControl w:val="0"/>
              <w:autoSpaceDE w:val="0"/>
              <w:autoSpaceDN w:val="0"/>
              <w:adjustRightInd w:val="0"/>
              <w:spacing w:before="76" w:line="203" w:lineRule="exact"/>
              <w:ind w:right="-20"/>
              <w:rPr>
                <w:sz w:val="16"/>
                <w:szCs w:val="16"/>
              </w:rPr>
            </w:pPr>
            <w:r w:rsidRPr="00062D81">
              <w:rPr>
                <w:color w:val="2E2014"/>
                <w:position w:val="-1"/>
                <w:sz w:val="16"/>
                <w:szCs w:val="16"/>
              </w:rPr>
              <w:t>..........................................</w:t>
            </w:r>
          </w:p>
        </w:tc>
      </w:tr>
      <w:tr w:rsidR="0019543D" w14:paraId="45A4CC20" w14:textId="77777777" w:rsidTr="009238DE">
        <w:trPr>
          <w:trHeight w:hRule="exact" w:val="280"/>
        </w:trPr>
        <w:tc>
          <w:tcPr>
            <w:tcW w:w="2994" w:type="dxa"/>
            <w:tcBorders>
              <w:top w:val="nil"/>
              <w:left w:val="nil"/>
              <w:bottom w:val="nil"/>
              <w:right w:val="nil"/>
            </w:tcBorders>
          </w:tcPr>
          <w:p w14:paraId="5A820ADB" w14:textId="77777777" w:rsidR="0019543D" w:rsidRPr="00062D81" w:rsidRDefault="0019543D" w:rsidP="009238DE">
            <w:pPr>
              <w:widowControl w:val="0"/>
              <w:autoSpaceDE w:val="0"/>
              <w:autoSpaceDN w:val="0"/>
              <w:adjustRightInd w:val="0"/>
              <w:spacing w:line="184" w:lineRule="exact"/>
              <w:ind w:left="288" w:right="-20"/>
              <w:rPr>
                <w:sz w:val="16"/>
                <w:szCs w:val="16"/>
              </w:rPr>
            </w:pPr>
            <w:r w:rsidRPr="00062D81">
              <w:rPr>
                <w:color w:val="2E2014"/>
                <w:sz w:val="16"/>
                <w:szCs w:val="16"/>
              </w:rPr>
              <w:t>(główny księgowy)</w:t>
            </w:r>
          </w:p>
        </w:tc>
        <w:tc>
          <w:tcPr>
            <w:tcW w:w="3890" w:type="dxa"/>
            <w:tcBorders>
              <w:top w:val="nil"/>
              <w:left w:val="nil"/>
              <w:bottom w:val="nil"/>
              <w:right w:val="nil"/>
            </w:tcBorders>
          </w:tcPr>
          <w:p w14:paraId="49E75DBB" w14:textId="77777777" w:rsidR="0019543D" w:rsidRPr="00062D81" w:rsidRDefault="0019543D" w:rsidP="0019543D">
            <w:pPr>
              <w:widowControl w:val="0"/>
              <w:autoSpaceDE w:val="0"/>
              <w:autoSpaceDN w:val="0"/>
              <w:adjustRightInd w:val="0"/>
              <w:spacing w:line="184" w:lineRule="exact"/>
              <w:ind w:right="-20"/>
              <w:rPr>
                <w:sz w:val="16"/>
                <w:szCs w:val="16"/>
              </w:rPr>
            </w:pPr>
            <w:r w:rsidRPr="00062D81">
              <w:rPr>
                <w:color w:val="2E2014"/>
                <w:sz w:val="16"/>
                <w:szCs w:val="16"/>
              </w:rPr>
              <w:t>(rok, miesiąc, dzień)</w:t>
            </w:r>
          </w:p>
        </w:tc>
        <w:tc>
          <w:tcPr>
            <w:tcW w:w="2865" w:type="dxa"/>
            <w:tcBorders>
              <w:top w:val="nil"/>
              <w:left w:val="nil"/>
              <w:bottom w:val="nil"/>
              <w:right w:val="nil"/>
            </w:tcBorders>
          </w:tcPr>
          <w:p w14:paraId="4C03B788" w14:textId="77777777" w:rsidR="0019543D" w:rsidRPr="00062D81" w:rsidRDefault="0019543D" w:rsidP="0019543D">
            <w:pPr>
              <w:widowControl w:val="0"/>
              <w:autoSpaceDE w:val="0"/>
              <w:autoSpaceDN w:val="0"/>
              <w:adjustRightInd w:val="0"/>
              <w:spacing w:line="184" w:lineRule="exact"/>
              <w:ind w:right="-20"/>
              <w:rPr>
                <w:sz w:val="16"/>
                <w:szCs w:val="16"/>
              </w:rPr>
            </w:pPr>
            <w:r w:rsidRPr="00062D81">
              <w:rPr>
                <w:color w:val="2E2014"/>
                <w:sz w:val="16"/>
                <w:szCs w:val="16"/>
              </w:rPr>
              <w:t>(kierownik jednostki)</w:t>
            </w:r>
          </w:p>
        </w:tc>
      </w:tr>
    </w:tbl>
    <w:p w14:paraId="5E37BACB" w14:textId="77777777" w:rsidR="0019543D" w:rsidRDefault="0019543D" w:rsidP="00891A69">
      <w:pPr>
        <w:rPr>
          <w:b/>
          <w:sz w:val="24"/>
          <w:szCs w:val="24"/>
        </w:rPr>
      </w:pPr>
    </w:p>
    <w:p w14:paraId="1B05EF6A" w14:textId="77777777" w:rsidR="00542AB2" w:rsidRDefault="00542AB2" w:rsidP="00891A69">
      <w:pPr>
        <w:rPr>
          <w:b/>
          <w:sz w:val="24"/>
          <w:szCs w:val="24"/>
        </w:rPr>
      </w:pPr>
    </w:p>
    <w:p w14:paraId="1FF618E1" w14:textId="77777777" w:rsidR="00542AB2" w:rsidRPr="00F975E3" w:rsidRDefault="00542AB2" w:rsidP="00891A69">
      <w:pPr>
        <w:rPr>
          <w:sz w:val="16"/>
          <w:szCs w:val="16"/>
        </w:rPr>
      </w:pPr>
      <w:r w:rsidRPr="00F975E3">
        <w:rPr>
          <w:sz w:val="16"/>
          <w:szCs w:val="16"/>
        </w:rPr>
        <w:t>Sporządził:</w:t>
      </w:r>
    </w:p>
    <w:sectPr w:rsidR="00542AB2" w:rsidRPr="00F975E3" w:rsidSect="007A652B">
      <w:pgSz w:w="16838" w:h="11906" w:orient="landscape" w:code="9"/>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D5342" w14:textId="77777777" w:rsidR="00EC4EFA" w:rsidRDefault="00EC4EFA" w:rsidP="00471F66">
      <w:pPr>
        <w:spacing w:after="0" w:line="240" w:lineRule="auto"/>
      </w:pPr>
      <w:r>
        <w:separator/>
      </w:r>
    </w:p>
  </w:endnote>
  <w:endnote w:type="continuationSeparator" w:id="0">
    <w:p w14:paraId="550B8997" w14:textId="77777777" w:rsidR="00EC4EFA" w:rsidRDefault="00EC4EFA" w:rsidP="00471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Symbol">
    <w:altName w:val="Courier New"/>
    <w:panose1 w:val="05010000000000000000"/>
    <w:charset w:val="00"/>
    <w:family w:val="auto"/>
    <w:pitch w:val="variable"/>
    <w:sig w:usb0="800000AF" w:usb1="1001ECE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imesNewRomanPSMT">
    <w:charset w:val="00"/>
    <w:family w:val="auto"/>
    <w:pitch w:val="variable"/>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43403" w14:textId="77777777" w:rsidR="00EC4EFA" w:rsidRDefault="00EC4EFA" w:rsidP="00471F66">
      <w:pPr>
        <w:spacing w:after="0" w:line="240" w:lineRule="auto"/>
      </w:pPr>
      <w:r>
        <w:separator/>
      </w:r>
    </w:p>
  </w:footnote>
  <w:footnote w:type="continuationSeparator" w:id="0">
    <w:p w14:paraId="4DF2DEA0" w14:textId="77777777" w:rsidR="00EC4EFA" w:rsidRDefault="00EC4EFA" w:rsidP="00471F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8507D7"/>
    <w:multiLevelType w:val="hybridMultilevel"/>
    <w:tmpl w:val="934C4378"/>
    <w:lvl w:ilvl="0" w:tplc="3452B300">
      <w:start w:val="19"/>
      <w:numFmt w:val="bullet"/>
      <w:lvlText w:val="-"/>
      <w:lvlJc w:val="left"/>
      <w:pPr>
        <w:tabs>
          <w:tab w:val="num" w:pos="720"/>
        </w:tabs>
        <w:ind w:left="720" w:hanging="360"/>
      </w:pPr>
      <w:rPr>
        <w:rFonts w:ascii="OpenSymbol" w:eastAsia="Times New Roman" w:hAnsi="OpenSymbol" w:cs="Times New Roman"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B54174E"/>
    <w:multiLevelType w:val="hybridMultilevel"/>
    <w:tmpl w:val="B896FF16"/>
    <w:lvl w:ilvl="0" w:tplc="3452B300">
      <w:start w:val="19"/>
      <w:numFmt w:val="bullet"/>
      <w:lvlText w:val="-"/>
      <w:lvlJc w:val="left"/>
      <w:pPr>
        <w:tabs>
          <w:tab w:val="num" w:pos="720"/>
        </w:tabs>
        <w:ind w:left="720" w:hanging="360"/>
      </w:pPr>
      <w:rPr>
        <w:rFonts w:ascii="OpenSymbol" w:eastAsia="Times New Roman" w:hAnsi="OpenSymbol" w:cs="Times New Roman" w:hint="default"/>
      </w:rPr>
    </w:lvl>
    <w:lvl w:ilvl="1" w:tplc="71FC46DE">
      <w:start w:val="1"/>
      <w:numFmt w:val="decimal"/>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1833569268">
    <w:abstractNumId w:val="0"/>
  </w:num>
  <w:num w:numId="2" w16cid:durableId="9064979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AA3"/>
    <w:rsid w:val="00004946"/>
    <w:rsid w:val="00017328"/>
    <w:rsid w:val="00020B42"/>
    <w:rsid w:val="000555CC"/>
    <w:rsid w:val="0005606A"/>
    <w:rsid w:val="000561A8"/>
    <w:rsid w:val="000630C3"/>
    <w:rsid w:val="0007068E"/>
    <w:rsid w:val="000935A5"/>
    <w:rsid w:val="000C0E2B"/>
    <w:rsid w:val="000C5D31"/>
    <w:rsid w:val="000C7430"/>
    <w:rsid w:val="000D2706"/>
    <w:rsid w:val="000E2C8A"/>
    <w:rsid w:val="000F2C34"/>
    <w:rsid w:val="001251A6"/>
    <w:rsid w:val="00127429"/>
    <w:rsid w:val="00161567"/>
    <w:rsid w:val="0019101C"/>
    <w:rsid w:val="0019543D"/>
    <w:rsid w:val="001A20CF"/>
    <w:rsid w:val="001A6E19"/>
    <w:rsid w:val="001B5668"/>
    <w:rsid w:val="001B5792"/>
    <w:rsid w:val="001B7D47"/>
    <w:rsid w:val="001C6082"/>
    <w:rsid w:val="001C63C4"/>
    <w:rsid w:val="001D6DDF"/>
    <w:rsid w:val="001D78DF"/>
    <w:rsid w:val="00230592"/>
    <w:rsid w:val="002318FB"/>
    <w:rsid w:val="002543AF"/>
    <w:rsid w:val="00257E61"/>
    <w:rsid w:val="00260FE2"/>
    <w:rsid w:val="002628D4"/>
    <w:rsid w:val="002A7164"/>
    <w:rsid w:val="002C4E00"/>
    <w:rsid w:val="002C6CED"/>
    <w:rsid w:val="002D17CA"/>
    <w:rsid w:val="002E17FC"/>
    <w:rsid w:val="002E703F"/>
    <w:rsid w:val="00306EB2"/>
    <w:rsid w:val="003113F9"/>
    <w:rsid w:val="00364A0E"/>
    <w:rsid w:val="00365855"/>
    <w:rsid w:val="00376C19"/>
    <w:rsid w:val="00387D78"/>
    <w:rsid w:val="003936C8"/>
    <w:rsid w:val="00393C49"/>
    <w:rsid w:val="003A2E2D"/>
    <w:rsid w:val="004012C4"/>
    <w:rsid w:val="00403FB3"/>
    <w:rsid w:val="004112BB"/>
    <w:rsid w:val="0042497B"/>
    <w:rsid w:val="00444FC8"/>
    <w:rsid w:val="00471F66"/>
    <w:rsid w:val="004A0F62"/>
    <w:rsid w:val="004A4D2D"/>
    <w:rsid w:val="004B5C09"/>
    <w:rsid w:val="004C1F6C"/>
    <w:rsid w:val="004E3D68"/>
    <w:rsid w:val="004E729C"/>
    <w:rsid w:val="004F173E"/>
    <w:rsid w:val="004F2A92"/>
    <w:rsid w:val="00504E9D"/>
    <w:rsid w:val="00542AB2"/>
    <w:rsid w:val="005443F1"/>
    <w:rsid w:val="00587ADE"/>
    <w:rsid w:val="00593B3C"/>
    <w:rsid w:val="005A04EC"/>
    <w:rsid w:val="005A47F7"/>
    <w:rsid w:val="005E4AA3"/>
    <w:rsid w:val="0062704E"/>
    <w:rsid w:val="006437DF"/>
    <w:rsid w:val="006478E4"/>
    <w:rsid w:val="006479CB"/>
    <w:rsid w:val="006522F6"/>
    <w:rsid w:val="006532F0"/>
    <w:rsid w:val="00653791"/>
    <w:rsid w:val="006562AC"/>
    <w:rsid w:val="00656D40"/>
    <w:rsid w:val="00676601"/>
    <w:rsid w:val="006807CB"/>
    <w:rsid w:val="00682DC6"/>
    <w:rsid w:val="006A1249"/>
    <w:rsid w:val="006A445E"/>
    <w:rsid w:val="006A71C7"/>
    <w:rsid w:val="006B7F19"/>
    <w:rsid w:val="006D1137"/>
    <w:rsid w:val="006D20B6"/>
    <w:rsid w:val="00720046"/>
    <w:rsid w:val="00722B1F"/>
    <w:rsid w:val="0073081E"/>
    <w:rsid w:val="00744041"/>
    <w:rsid w:val="0076105F"/>
    <w:rsid w:val="00761799"/>
    <w:rsid w:val="007A652B"/>
    <w:rsid w:val="007C1641"/>
    <w:rsid w:val="007F3DDE"/>
    <w:rsid w:val="008219E0"/>
    <w:rsid w:val="00834700"/>
    <w:rsid w:val="00845414"/>
    <w:rsid w:val="00890784"/>
    <w:rsid w:val="00891A69"/>
    <w:rsid w:val="00893C3A"/>
    <w:rsid w:val="00895B5D"/>
    <w:rsid w:val="00895F7D"/>
    <w:rsid w:val="008A129F"/>
    <w:rsid w:val="008B315F"/>
    <w:rsid w:val="008C057A"/>
    <w:rsid w:val="009238DE"/>
    <w:rsid w:val="009572FF"/>
    <w:rsid w:val="00960398"/>
    <w:rsid w:val="00964545"/>
    <w:rsid w:val="009A1CDA"/>
    <w:rsid w:val="009B0F72"/>
    <w:rsid w:val="009C289A"/>
    <w:rsid w:val="009D4223"/>
    <w:rsid w:val="00A10F05"/>
    <w:rsid w:val="00A12016"/>
    <w:rsid w:val="00A17683"/>
    <w:rsid w:val="00A20DA3"/>
    <w:rsid w:val="00A2234E"/>
    <w:rsid w:val="00A3402E"/>
    <w:rsid w:val="00A34CF7"/>
    <w:rsid w:val="00A472A9"/>
    <w:rsid w:val="00A5276E"/>
    <w:rsid w:val="00A6248E"/>
    <w:rsid w:val="00A73A0E"/>
    <w:rsid w:val="00A74B14"/>
    <w:rsid w:val="00A84F00"/>
    <w:rsid w:val="00A85CEA"/>
    <w:rsid w:val="00AA2939"/>
    <w:rsid w:val="00AB1D83"/>
    <w:rsid w:val="00AD2386"/>
    <w:rsid w:val="00AD6446"/>
    <w:rsid w:val="00AE085A"/>
    <w:rsid w:val="00AF551E"/>
    <w:rsid w:val="00B121C7"/>
    <w:rsid w:val="00B34E24"/>
    <w:rsid w:val="00B572C7"/>
    <w:rsid w:val="00B61CA8"/>
    <w:rsid w:val="00B6504D"/>
    <w:rsid w:val="00B651AF"/>
    <w:rsid w:val="00B721E7"/>
    <w:rsid w:val="00B72375"/>
    <w:rsid w:val="00B7743E"/>
    <w:rsid w:val="00B86B9E"/>
    <w:rsid w:val="00B94F94"/>
    <w:rsid w:val="00BB0B0F"/>
    <w:rsid w:val="00BC267C"/>
    <w:rsid w:val="00BC322E"/>
    <w:rsid w:val="00BC38AB"/>
    <w:rsid w:val="00BD2781"/>
    <w:rsid w:val="00BE1676"/>
    <w:rsid w:val="00C15619"/>
    <w:rsid w:val="00C21577"/>
    <w:rsid w:val="00C228D6"/>
    <w:rsid w:val="00C53D3D"/>
    <w:rsid w:val="00C631F0"/>
    <w:rsid w:val="00C80464"/>
    <w:rsid w:val="00CA4BE3"/>
    <w:rsid w:val="00CA6109"/>
    <w:rsid w:val="00CB0AEF"/>
    <w:rsid w:val="00CB26E2"/>
    <w:rsid w:val="00CB2A24"/>
    <w:rsid w:val="00CB3A3B"/>
    <w:rsid w:val="00CB77AD"/>
    <w:rsid w:val="00CE1EF5"/>
    <w:rsid w:val="00CE6DD1"/>
    <w:rsid w:val="00CF1411"/>
    <w:rsid w:val="00CF49B7"/>
    <w:rsid w:val="00D04A37"/>
    <w:rsid w:val="00D45C16"/>
    <w:rsid w:val="00D8584E"/>
    <w:rsid w:val="00D9324A"/>
    <w:rsid w:val="00DB1F80"/>
    <w:rsid w:val="00DD34DE"/>
    <w:rsid w:val="00DE17AF"/>
    <w:rsid w:val="00DF3B99"/>
    <w:rsid w:val="00E1514B"/>
    <w:rsid w:val="00E3176D"/>
    <w:rsid w:val="00E430CE"/>
    <w:rsid w:val="00E75034"/>
    <w:rsid w:val="00E8392B"/>
    <w:rsid w:val="00EA2A9D"/>
    <w:rsid w:val="00EA2C60"/>
    <w:rsid w:val="00EB5744"/>
    <w:rsid w:val="00EC4EFA"/>
    <w:rsid w:val="00ED0DDB"/>
    <w:rsid w:val="00EF73D1"/>
    <w:rsid w:val="00F024E0"/>
    <w:rsid w:val="00F25C80"/>
    <w:rsid w:val="00F32ECC"/>
    <w:rsid w:val="00F52D7A"/>
    <w:rsid w:val="00F65271"/>
    <w:rsid w:val="00F714CC"/>
    <w:rsid w:val="00F975E3"/>
    <w:rsid w:val="00FB1AC8"/>
    <w:rsid w:val="00FD4DCD"/>
    <w:rsid w:val="00FE481A"/>
    <w:rsid w:val="00FF2ED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23181"/>
  <w15:docId w15:val="{A6B6120D-1634-4FE0-AC96-A1FC69B85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44041"/>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891A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8219E0"/>
    <w:pPr>
      <w:ind w:left="720"/>
      <w:contextualSpacing/>
    </w:pPr>
  </w:style>
  <w:style w:type="paragraph" w:styleId="Tekstdymka">
    <w:name w:val="Balloon Text"/>
    <w:basedOn w:val="Normalny"/>
    <w:link w:val="TekstdymkaZnak"/>
    <w:uiPriority w:val="99"/>
    <w:semiHidden/>
    <w:unhideWhenUsed/>
    <w:rsid w:val="009572F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572FF"/>
    <w:rPr>
      <w:rFonts w:ascii="Segoe UI" w:hAnsi="Segoe UI" w:cs="Segoe UI"/>
      <w:sz w:val="18"/>
      <w:szCs w:val="18"/>
    </w:rPr>
  </w:style>
  <w:style w:type="paragraph" w:styleId="Nagwek">
    <w:name w:val="header"/>
    <w:basedOn w:val="Normalny"/>
    <w:link w:val="NagwekZnak"/>
    <w:uiPriority w:val="99"/>
    <w:unhideWhenUsed/>
    <w:rsid w:val="00471F6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71F66"/>
  </w:style>
  <w:style w:type="paragraph" w:styleId="Stopka">
    <w:name w:val="footer"/>
    <w:basedOn w:val="Normalny"/>
    <w:link w:val="StopkaZnak"/>
    <w:uiPriority w:val="99"/>
    <w:unhideWhenUsed/>
    <w:rsid w:val="00471F6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71F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71700">
      <w:bodyDiv w:val="1"/>
      <w:marLeft w:val="0"/>
      <w:marRight w:val="0"/>
      <w:marTop w:val="0"/>
      <w:marBottom w:val="0"/>
      <w:divBdr>
        <w:top w:val="none" w:sz="0" w:space="0" w:color="auto"/>
        <w:left w:val="none" w:sz="0" w:space="0" w:color="auto"/>
        <w:bottom w:val="none" w:sz="0" w:space="0" w:color="auto"/>
        <w:right w:val="none" w:sz="0" w:space="0" w:color="auto"/>
      </w:divBdr>
    </w:div>
    <w:div w:id="82536280">
      <w:bodyDiv w:val="1"/>
      <w:marLeft w:val="0"/>
      <w:marRight w:val="0"/>
      <w:marTop w:val="0"/>
      <w:marBottom w:val="0"/>
      <w:divBdr>
        <w:top w:val="none" w:sz="0" w:space="0" w:color="auto"/>
        <w:left w:val="none" w:sz="0" w:space="0" w:color="auto"/>
        <w:bottom w:val="none" w:sz="0" w:space="0" w:color="auto"/>
        <w:right w:val="none" w:sz="0" w:space="0" w:color="auto"/>
      </w:divBdr>
    </w:div>
    <w:div w:id="236522943">
      <w:bodyDiv w:val="1"/>
      <w:marLeft w:val="0"/>
      <w:marRight w:val="0"/>
      <w:marTop w:val="0"/>
      <w:marBottom w:val="0"/>
      <w:divBdr>
        <w:top w:val="none" w:sz="0" w:space="0" w:color="auto"/>
        <w:left w:val="none" w:sz="0" w:space="0" w:color="auto"/>
        <w:bottom w:val="none" w:sz="0" w:space="0" w:color="auto"/>
        <w:right w:val="none" w:sz="0" w:space="0" w:color="auto"/>
      </w:divBdr>
    </w:div>
    <w:div w:id="240794212">
      <w:bodyDiv w:val="1"/>
      <w:marLeft w:val="0"/>
      <w:marRight w:val="0"/>
      <w:marTop w:val="0"/>
      <w:marBottom w:val="0"/>
      <w:divBdr>
        <w:top w:val="none" w:sz="0" w:space="0" w:color="auto"/>
        <w:left w:val="none" w:sz="0" w:space="0" w:color="auto"/>
        <w:bottom w:val="none" w:sz="0" w:space="0" w:color="auto"/>
        <w:right w:val="none" w:sz="0" w:space="0" w:color="auto"/>
      </w:divBdr>
    </w:div>
    <w:div w:id="331957151">
      <w:bodyDiv w:val="1"/>
      <w:marLeft w:val="0"/>
      <w:marRight w:val="0"/>
      <w:marTop w:val="0"/>
      <w:marBottom w:val="0"/>
      <w:divBdr>
        <w:top w:val="none" w:sz="0" w:space="0" w:color="auto"/>
        <w:left w:val="none" w:sz="0" w:space="0" w:color="auto"/>
        <w:bottom w:val="none" w:sz="0" w:space="0" w:color="auto"/>
        <w:right w:val="none" w:sz="0" w:space="0" w:color="auto"/>
      </w:divBdr>
    </w:div>
    <w:div w:id="413208066">
      <w:bodyDiv w:val="1"/>
      <w:marLeft w:val="0"/>
      <w:marRight w:val="0"/>
      <w:marTop w:val="0"/>
      <w:marBottom w:val="0"/>
      <w:divBdr>
        <w:top w:val="none" w:sz="0" w:space="0" w:color="auto"/>
        <w:left w:val="none" w:sz="0" w:space="0" w:color="auto"/>
        <w:bottom w:val="none" w:sz="0" w:space="0" w:color="auto"/>
        <w:right w:val="none" w:sz="0" w:space="0" w:color="auto"/>
      </w:divBdr>
    </w:div>
    <w:div w:id="416944444">
      <w:bodyDiv w:val="1"/>
      <w:marLeft w:val="0"/>
      <w:marRight w:val="0"/>
      <w:marTop w:val="0"/>
      <w:marBottom w:val="0"/>
      <w:divBdr>
        <w:top w:val="none" w:sz="0" w:space="0" w:color="auto"/>
        <w:left w:val="none" w:sz="0" w:space="0" w:color="auto"/>
        <w:bottom w:val="none" w:sz="0" w:space="0" w:color="auto"/>
        <w:right w:val="none" w:sz="0" w:space="0" w:color="auto"/>
      </w:divBdr>
    </w:div>
    <w:div w:id="564219394">
      <w:bodyDiv w:val="1"/>
      <w:marLeft w:val="0"/>
      <w:marRight w:val="0"/>
      <w:marTop w:val="0"/>
      <w:marBottom w:val="0"/>
      <w:divBdr>
        <w:top w:val="none" w:sz="0" w:space="0" w:color="auto"/>
        <w:left w:val="none" w:sz="0" w:space="0" w:color="auto"/>
        <w:bottom w:val="none" w:sz="0" w:space="0" w:color="auto"/>
        <w:right w:val="none" w:sz="0" w:space="0" w:color="auto"/>
      </w:divBdr>
    </w:div>
    <w:div w:id="758646239">
      <w:bodyDiv w:val="1"/>
      <w:marLeft w:val="0"/>
      <w:marRight w:val="0"/>
      <w:marTop w:val="0"/>
      <w:marBottom w:val="0"/>
      <w:divBdr>
        <w:top w:val="none" w:sz="0" w:space="0" w:color="auto"/>
        <w:left w:val="none" w:sz="0" w:space="0" w:color="auto"/>
        <w:bottom w:val="none" w:sz="0" w:space="0" w:color="auto"/>
        <w:right w:val="none" w:sz="0" w:space="0" w:color="auto"/>
      </w:divBdr>
    </w:div>
    <w:div w:id="761142791">
      <w:bodyDiv w:val="1"/>
      <w:marLeft w:val="0"/>
      <w:marRight w:val="0"/>
      <w:marTop w:val="0"/>
      <w:marBottom w:val="0"/>
      <w:divBdr>
        <w:top w:val="none" w:sz="0" w:space="0" w:color="auto"/>
        <w:left w:val="none" w:sz="0" w:space="0" w:color="auto"/>
        <w:bottom w:val="none" w:sz="0" w:space="0" w:color="auto"/>
        <w:right w:val="none" w:sz="0" w:space="0" w:color="auto"/>
      </w:divBdr>
    </w:div>
    <w:div w:id="766003906">
      <w:bodyDiv w:val="1"/>
      <w:marLeft w:val="0"/>
      <w:marRight w:val="0"/>
      <w:marTop w:val="0"/>
      <w:marBottom w:val="0"/>
      <w:divBdr>
        <w:top w:val="none" w:sz="0" w:space="0" w:color="auto"/>
        <w:left w:val="none" w:sz="0" w:space="0" w:color="auto"/>
        <w:bottom w:val="none" w:sz="0" w:space="0" w:color="auto"/>
        <w:right w:val="none" w:sz="0" w:space="0" w:color="auto"/>
      </w:divBdr>
    </w:div>
    <w:div w:id="935213975">
      <w:bodyDiv w:val="1"/>
      <w:marLeft w:val="0"/>
      <w:marRight w:val="0"/>
      <w:marTop w:val="0"/>
      <w:marBottom w:val="0"/>
      <w:divBdr>
        <w:top w:val="none" w:sz="0" w:space="0" w:color="auto"/>
        <w:left w:val="none" w:sz="0" w:space="0" w:color="auto"/>
        <w:bottom w:val="none" w:sz="0" w:space="0" w:color="auto"/>
        <w:right w:val="none" w:sz="0" w:space="0" w:color="auto"/>
      </w:divBdr>
    </w:div>
    <w:div w:id="970091595">
      <w:bodyDiv w:val="1"/>
      <w:marLeft w:val="0"/>
      <w:marRight w:val="0"/>
      <w:marTop w:val="0"/>
      <w:marBottom w:val="0"/>
      <w:divBdr>
        <w:top w:val="none" w:sz="0" w:space="0" w:color="auto"/>
        <w:left w:val="none" w:sz="0" w:space="0" w:color="auto"/>
        <w:bottom w:val="none" w:sz="0" w:space="0" w:color="auto"/>
        <w:right w:val="none" w:sz="0" w:space="0" w:color="auto"/>
      </w:divBdr>
    </w:div>
    <w:div w:id="995496212">
      <w:bodyDiv w:val="1"/>
      <w:marLeft w:val="0"/>
      <w:marRight w:val="0"/>
      <w:marTop w:val="0"/>
      <w:marBottom w:val="0"/>
      <w:divBdr>
        <w:top w:val="none" w:sz="0" w:space="0" w:color="auto"/>
        <w:left w:val="none" w:sz="0" w:space="0" w:color="auto"/>
        <w:bottom w:val="none" w:sz="0" w:space="0" w:color="auto"/>
        <w:right w:val="none" w:sz="0" w:space="0" w:color="auto"/>
      </w:divBdr>
    </w:div>
    <w:div w:id="1097019335">
      <w:bodyDiv w:val="1"/>
      <w:marLeft w:val="0"/>
      <w:marRight w:val="0"/>
      <w:marTop w:val="0"/>
      <w:marBottom w:val="0"/>
      <w:divBdr>
        <w:top w:val="none" w:sz="0" w:space="0" w:color="auto"/>
        <w:left w:val="none" w:sz="0" w:space="0" w:color="auto"/>
        <w:bottom w:val="none" w:sz="0" w:space="0" w:color="auto"/>
        <w:right w:val="none" w:sz="0" w:space="0" w:color="auto"/>
      </w:divBdr>
      <w:divsChild>
        <w:div w:id="13950114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69759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601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190751">
      <w:bodyDiv w:val="1"/>
      <w:marLeft w:val="0"/>
      <w:marRight w:val="0"/>
      <w:marTop w:val="0"/>
      <w:marBottom w:val="0"/>
      <w:divBdr>
        <w:top w:val="none" w:sz="0" w:space="0" w:color="auto"/>
        <w:left w:val="none" w:sz="0" w:space="0" w:color="auto"/>
        <w:bottom w:val="none" w:sz="0" w:space="0" w:color="auto"/>
        <w:right w:val="none" w:sz="0" w:space="0" w:color="auto"/>
      </w:divBdr>
    </w:div>
    <w:div w:id="1397171225">
      <w:bodyDiv w:val="1"/>
      <w:marLeft w:val="0"/>
      <w:marRight w:val="0"/>
      <w:marTop w:val="0"/>
      <w:marBottom w:val="0"/>
      <w:divBdr>
        <w:top w:val="none" w:sz="0" w:space="0" w:color="auto"/>
        <w:left w:val="none" w:sz="0" w:space="0" w:color="auto"/>
        <w:bottom w:val="none" w:sz="0" w:space="0" w:color="auto"/>
        <w:right w:val="none" w:sz="0" w:space="0" w:color="auto"/>
      </w:divBdr>
    </w:div>
    <w:div w:id="1500270917">
      <w:bodyDiv w:val="1"/>
      <w:marLeft w:val="0"/>
      <w:marRight w:val="0"/>
      <w:marTop w:val="0"/>
      <w:marBottom w:val="0"/>
      <w:divBdr>
        <w:top w:val="none" w:sz="0" w:space="0" w:color="auto"/>
        <w:left w:val="none" w:sz="0" w:space="0" w:color="auto"/>
        <w:bottom w:val="none" w:sz="0" w:space="0" w:color="auto"/>
        <w:right w:val="none" w:sz="0" w:space="0" w:color="auto"/>
      </w:divBdr>
    </w:div>
    <w:div w:id="1529905060">
      <w:bodyDiv w:val="1"/>
      <w:marLeft w:val="0"/>
      <w:marRight w:val="0"/>
      <w:marTop w:val="0"/>
      <w:marBottom w:val="0"/>
      <w:divBdr>
        <w:top w:val="none" w:sz="0" w:space="0" w:color="auto"/>
        <w:left w:val="none" w:sz="0" w:space="0" w:color="auto"/>
        <w:bottom w:val="none" w:sz="0" w:space="0" w:color="auto"/>
        <w:right w:val="none" w:sz="0" w:space="0" w:color="auto"/>
      </w:divBdr>
    </w:div>
    <w:div w:id="1679846411">
      <w:bodyDiv w:val="1"/>
      <w:marLeft w:val="0"/>
      <w:marRight w:val="0"/>
      <w:marTop w:val="0"/>
      <w:marBottom w:val="0"/>
      <w:divBdr>
        <w:top w:val="none" w:sz="0" w:space="0" w:color="auto"/>
        <w:left w:val="none" w:sz="0" w:space="0" w:color="auto"/>
        <w:bottom w:val="none" w:sz="0" w:space="0" w:color="auto"/>
        <w:right w:val="none" w:sz="0" w:space="0" w:color="auto"/>
      </w:divBdr>
    </w:div>
    <w:div w:id="2030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AD5C27-EDE8-488F-A2B8-A6003AAE3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3734</Words>
  <Characters>22407</Characters>
  <Application>Microsoft Office Word</Application>
  <DocSecurity>0</DocSecurity>
  <Lines>186</Lines>
  <Paragraphs>52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Marietta Ulatowska</dc:creator>
  <cp:lastModifiedBy>Monika Pawłowska</cp:lastModifiedBy>
  <cp:revision>3</cp:revision>
  <cp:lastPrinted>2026-03-06T09:57:00Z</cp:lastPrinted>
  <dcterms:created xsi:type="dcterms:W3CDTF">2026-03-05T12:44:00Z</dcterms:created>
  <dcterms:modified xsi:type="dcterms:W3CDTF">2026-03-06T09:57:00Z</dcterms:modified>
</cp:coreProperties>
</file>