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OGŁOSZENIE O  NABORZE  NA  WOLNE  STANOWISKO  PRACY </w:t>
      </w:r>
    </w:p>
    <w:p>
      <w:pPr>
        <w:pStyle w:val="Normal"/>
        <w:jc w:val="left"/>
        <w:rPr>
          <w:rFonts w:ascii="Arial Narrow" w:hAnsi="Arial Narrow"/>
          <w:b/>
          <w:b/>
        </w:rPr>
      </w:pPr>
      <w:r>
        <w:rPr>
          <w:rFonts w:ascii="Arial" w:hAnsi="Arial"/>
          <w:sz w:val="24"/>
          <w:szCs w:val="24"/>
        </w:rPr>
        <w:t xml:space="preserve">Dyrektor Centrum Usług Wspólnych Placówek Oświatowych we Włocławku ogłasza nabór kandydatów na wolne </w:t>
      </w:r>
      <w:r>
        <w:rPr>
          <w:rFonts w:ascii="Arial" w:hAnsi="Arial"/>
          <w:b/>
          <w:sz w:val="24"/>
          <w:szCs w:val="24"/>
        </w:rPr>
        <w:t xml:space="preserve">stanowisko Inspektora ds. księgowych </w:t>
      </w:r>
    </w:p>
    <w:p>
      <w:pPr>
        <w:pStyle w:val="ListParagraph"/>
        <w:numPr>
          <w:ilvl w:val="0"/>
          <w:numId w:val="2"/>
        </w:numPr>
        <w:spacing w:before="0" w:after="120"/>
        <w:ind w:left="714" w:hanging="357"/>
        <w:contextualSpacing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 xml:space="preserve">Wymagania kwalifikacyjne </w:t>
      </w:r>
    </w:p>
    <w:p>
      <w:pPr>
        <w:pStyle w:val="ListParagraph"/>
        <w:numPr>
          <w:ilvl w:val="0"/>
          <w:numId w:val="3"/>
        </w:numPr>
        <w:spacing w:before="240" w:after="0"/>
        <w:ind w:left="1077" w:hanging="357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Wymagania niezbędne:</w:t>
      </w:r>
    </w:p>
    <w:p>
      <w:pPr>
        <w:pStyle w:val="ListParagraph"/>
        <w:numPr>
          <w:ilvl w:val="0"/>
          <w:numId w:val="4"/>
        </w:numPr>
        <w:spacing w:before="0" w:after="0"/>
        <w:ind w:left="1213" w:hanging="79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Wykształcenie średnie lub  wyższe;</w:t>
      </w:r>
    </w:p>
    <w:p>
      <w:pPr>
        <w:pStyle w:val="ListParagraph"/>
        <w:numPr>
          <w:ilvl w:val="0"/>
          <w:numId w:val="4"/>
        </w:numPr>
        <w:ind w:left="1211" w:hanging="77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obywatelstwo polskie;</w:t>
      </w:r>
    </w:p>
    <w:p>
      <w:pPr>
        <w:pStyle w:val="ListParagraph"/>
        <w:numPr>
          <w:ilvl w:val="0"/>
          <w:numId w:val="4"/>
        </w:numPr>
        <w:ind w:left="1211" w:hanging="77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pełna zdolność do czynności prawnych oraz korzystanie w pełni z praw publicznych;</w:t>
      </w:r>
    </w:p>
    <w:p>
      <w:pPr>
        <w:pStyle w:val="ListParagraph"/>
        <w:numPr>
          <w:ilvl w:val="0"/>
          <w:numId w:val="4"/>
        </w:numPr>
        <w:ind w:left="1418" w:hanging="284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niekaralność/brak skazania prawomocnym wyrokiem sądu za umyślne przestępstwo przeciwko mieniu, przeciwko obrotowi gospodarczemu, przeciwko działalności instytucji państwowych oraz samorządu terytorialnego, przeciwko wiarygodności dokumentów lub za przestępstwo skarbowe;</w:t>
      </w:r>
    </w:p>
    <w:p>
      <w:pPr>
        <w:pStyle w:val="ListParagraph"/>
        <w:numPr>
          <w:ilvl w:val="0"/>
          <w:numId w:val="4"/>
        </w:numPr>
        <w:ind w:left="1211" w:hanging="77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nieposzlakowana opinia;</w:t>
      </w:r>
    </w:p>
    <w:p>
      <w:pPr>
        <w:pStyle w:val="ListParagraph"/>
        <w:numPr>
          <w:ilvl w:val="0"/>
          <w:numId w:val="4"/>
        </w:numPr>
        <w:ind w:left="1418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znajomość ustawy o rachunkowości, o finansach publicznych, o podatku od towarów i usług,o podatku dochodowym od osób fizycznych oraz rozporządzenia Ministra Finansów w sprawie: szczegółowej klasyfikacji dochodów, wydatków, przychodów i rozchodów oraz środków pochodzących ze źródeł zagranicznych, zasad rachunkowości oraz planów kont dla jednostek budżetowych, w sprawie sprawozdawczości budżetowej, w sprawie sprawozdań jednostek sektora finansów publicznych w zakresie operacji finansowych;</w:t>
      </w:r>
    </w:p>
    <w:p>
      <w:pPr>
        <w:pStyle w:val="ListParagraph"/>
        <w:numPr>
          <w:ilvl w:val="0"/>
          <w:numId w:val="4"/>
        </w:numPr>
        <w:ind w:left="1418" w:hanging="284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co najmniej 2  lata stażu pracy</w:t>
      </w:r>
    </w:p>
    <w:p>
      <w:pPr>
        <w:pStyle w:val="ListParagraph"/>
        <w:numPr>
          <w:ilvl w:val="0"/>
          <w:numId w:val="3"/>
        </w:numPr>
        <w:spacing w:before="240" w:after="0"/>
        <w:ind w:left="1349" w:hanging="357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Wymagania dodatkowe:</w:t>
      </w:r>
    </w:p>
    <w:p>
      <w:pPr>
        <w:pStyle w:val="ListParagraph"/>
        <w:numPr>
          <w:ilvl w:val="0"/>
          <w:numId w:val="5"/>
        </w:numPr>
        <w:spacing w:before="0" w:after="0"/>
        <w:ind w:left="1434" w:hanging="357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znajomość zasad funkcjonowania jednostek oświatowych;</w:t>
      </w:r>
    </w:p>
    <w:p>
      <w:pPr>
        <w:pStyle w:val="ListParagraph"/>
        <w:numPr>
          <w:ilvl w:val="0"/>
          <w:numId w:val="5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znajomość obsługi programu Vulcan Księgowość;</w:t>
      </w:r>
    </w:p>
    <w:p>
      <w:pPr>
        <w:pStyle w:val="ListParagraph"/>
        <w:numPr>
          <w:ilvl w:val="0"/>
          <w:numId w:val="5"/>
        </w:numPr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predyspozycje osobowościowe:</w:t>
      </w:r>
    </w:p>
    <w:p>
      <w:pPr>
        <w:pStyle w:val="ListParagraph"/>
        <w:numPr>
          <w:ilvl w:val="0"/>
          <w:numId w:val="9"/>
        </w:numPr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umiejętność organizacji pracy;</w:t>
      </w:r>
    </w:p>
    <w:p>
      <w:pPr>
        <w:pStyle w:val="ListParagraph"/>
        <w:numPr>
          <w:ilvl w:val="0"/>
          <w:numId w:val="9"/>
        </w:numPr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umiejętność stosowania odpowiednich przepisów;</w:t>
      </w:r>
    </w:p>
    <w:p>
      <w:pPr>
        <w:pStyle w:val="ListParagraph"/>
        <w:numPr>
          <w:ilvl w:val="0"/>
          <w:numId w:val="9"/>
        </w:numPr>
        <w:spacing w:before="120" w:after="16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odpowiedzialność, sumienność, dyspozycyjność.</w:t>
      </w:r>
    </w:p>
    <w:p>
      <w:pPr>
        <w:pStyle w:val="ListParagraph"/>
        <w:numPr>
          <w:ilvl w:val="0"/>
          <w:numId w:val="10"/>
        </w:numPr>
        <w:spacing w:before="120" w:after="160"/>
        <w:ind w:left="709" w:hanging="284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Zakres zadań wykonywanych na stanowisku zgodnie z zakresem czynności opublikowanym łącznie z niniejszym ogłoszeniem. </w:t>
      </w:r>
    </w:p>
    <w:p>
      <w:pPr>
        <w:pStyle w:val="ListParagraph"/>
        <w:numPr>
          <w:ilvl w:val="0"/>
          <w:numId w:val="10"/>
        </w:numPr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Warunki pracy na stanowisku:</w:t>
      </w:r>
    </w:p>
    <w:p>
      <w:pPr>
        <w:pStyle w:val="ListParagraph"/>
        <w:numPr>
          <w:ilvl w:val="0"/>
          <w:numId w:val="11"/>
        </w:numPr>
        <w:ind w:left="70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wymiar czasu pracy – pełny wymiar czasu pracy;</w:t>
      </w:r>
    </w:p>
    <w:p>
      <w:pPr>
        <w:pStyle w:val="ListParagraph"/>
        <w:numPr>
          <w:ilvl w:val="0"/>
          <w:numId w:val="11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umowa na zastępstwo</w:t>
      </w:r>
    </w:p>
    <w:p>
      <w:pPr>
        <w:pStyle w:val="ListParagraph"/>
        <w:numPr>
          <w:ilvl w:val="0"/>
          <w:numId w:val="11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praca administracyjno-biurowa z wykorzystaniem komputera  powyżej 4 godzin dziennie, oraz innych urządzeń biurowych;</w:t>
      </w:r>
    </w:p>
    <w:p>
      <w:pPr>
        <w:pStyle w:val="ListParagraph"/>
        <w:numPr>
          <w:ilvl w:val="0"/>
          <w:numId w:val="11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praca administracyjno-biurowa: poniedziałek, środa, czwartek 7.30 – 15.30, wtorek 7,30 – 16.00, piątek 7.30- 15.00</w:t>
      </w:r>
    </w:p>
    <w:p>
      <w:pPr>
        <w:pStyle w:val="ListParagraph"/>
        <w:numPr>
          <w:ilvl w:val="0"/>
          <w:numId w:val="11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lokalizacja stanowiska pracy: Centrum Usług Wspólnych Placówek Oświatowych, ul. Wojska Polskiego 27, pomieszczenia biurowe znajdują się na II i III piętrze budynku bez windy.</w:t>
      </w:r>
    </w:p>
    <w:p>
      <w:pPr>
        <w:pStyle w:val="ListParagraph"/>
        <w:numPr>
          <w:ilvl w:val="0"/>
          <w:numId w:val="0"/>
        </w:numPr>
        <w:ind w:left="72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Praca wymaga poruszania się na terenie budynku.</w:t>
      </w:r>
    </w:p>
    <w:p>
      <w:pPr>
        <w:pStyle w:val="Normal"/>
        <w:numPr>
          <w:ilvl w:val="0"/>
          <w:numId w:val="12"/>
        </w:numPr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Wskaźnik zatrudnienia osób niepełnosprawnych w Centrum Usług Wspólnych Placówek Oświatowych we Włocławku, w rozumieniu przepisów o rehabilitacji zawodowej i społecznej oraz zatrudnienia osób niepełnosprawnych w  lutym  2025 r. nie wyniósł co najmniej 6%.</w:t>
      </w:r>
    </w:p>
    <w:p>
      <w:pPr>
        <w:pStyle w:val="ListParagraph"/>
        <w:numPr>
          <w:ilvl w:val="0"/>
          <w:numId w:val="13"/>
        </w:numPr>
        <w:ind w:left="993" w:hanging="56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Wymagane dokumenty:</w:t>
      </w:r>
    </w:p>
    <w:p>
      <w:pPr>
        <w:pStyle w:val="ListParagraph"/>
        <w:numPr>
          <w:ilvl w:val="0"/>
          <w:numId w:val="14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własnoręcznie podpisany list motywacyjny;</w:t>
      </w:r>
    </w:p>
    <w:p>
      <w:pPr>
        <w:pStyle w:val="ListParagraph"/>
        <w:numPr>
          <w:ilvl w:val="0"/>
          <w:numId w:val="14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własnoręcznie podpisany życiorys (CV);</w:t>
      </w:r>
    </w:p>
    <w:p>
      <w:pPr>
        <w:pStyle w:val="ListParagraph"/>
        <w:numPr>
          <w:ilvl w:val="0"/>
          <w:numId w:val="14"/>
        </w:numPr>
        <w:ind w:left="851" w:hanging="142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wypełniony i własnoręcznie podpisany kwestionariusz osobowy;</w:t>
      </w:r>
    </w:p>
    <w:p>
      <w:pPr>
        <w:pStyle w:val="ListParagraph"/>
        <w:numPr>
          <w:ilvl w:val="0"/>
          <w:numId w:val="14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własnoręcznie podpisane oświadczenia o:</w:t>
      </w:r>
    </w:p>
    <w:p>
      <w:pPr>
        <w:pStyle w:val="ListParagraph"/>
        <w:numPr>
          <w:ilvl w:val="0"/>
          <w:numId w:val="15"/>
        </w:numPr>
        <w:ind w:left="993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nieposzlakowanej opinii;</w:t>
      </w:r>
    </w:p>
    <w:p>
      <w:pPr>
        <w:pStyle w:val="ListParagraph"/>
        <w:numPr>
          <w:ilvl w:val="0"/>
          <w:numId w:val="15"/>
        </w:numPr>
        <w:ind w:left="1276" w:hanging="283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niekaralności prawomocnym wyrokiem sądu za umyślne przestępstwo ścigane z oskarżenia publicznego lub za umyślne przestępstwo skarbowe;</w:t>
      </w:r>
    </w:p>
    <w:p>
      <w:pPr>
        <w:pStyle w:val="ListParagraph"/>
        <w:numPr>
          <w:ilvl w:val="0"/>
          <w:numId w:val="15"/>
        </w:numPr>
        <w:ind w:left="1276" w:hanging="283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posiadaniu pełnej zdolności do czynności prawnych i korzystania z pełni praw publicznych;</w:t>
      </w:r>
    </w:p>
    <w:p>
      <w:pPr>
        <w:pStyle w:val="ListParagraph"/>
        <w:numPr>
          <w:ilvl w:val="0"/>
          <w:numId w:val="15"/>
        </w:numPr>
        <w:ind w:left="1276" w:hanging="283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wyrażeniu zgody na przetwarzanie danych osobowych zawartych w dokumentach aplikacyjnych dla potrzeb niezbędnych do realizacji procedury naboru zgodnie z rozporządzeniem Parlamentu Europejskiego i Rady (UE) 2016/679 z dnia 27 kwietnia 2016 r. (Dz. Urz. UE.L. 119.1) w sprawie ochrony osób fizycznych w związku z przetwarzaniem danych osobowych i w sprawie swobodnego przepływu takich danych oraz uchylenia dyrektywy 95/46/WE oraz ustawą z dnia 21 listopada 2008 r. o pracownikach samorządowych ( t.j. Dz. U. z 2024 r., poz. 1135);</w:t>
      </w:r>
    </w:p>
    <w:p>
      <w:pPr>
        <w:pStyle w:val="ListParagraph"/>
        <w:numPr>
          <w:ilvl w:val="0"/>
          <w:numId w:val="15"/>
        </w:numPr>
        <w:ind w:left="1276" w:hanging="283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posiadanym obywatelstwie polskim, z zastrzeżeniem art. 11 ust. 2 i 3 ustawy;</w:t>
      </w:r>
    </w:p>
    <w:p>
      <w:pPr>
        <w:pStyle w:val="ListParagraph"/>
        <w:numPr>
          <w:ilvl w:val="0"/>
          <w:numId w:val="16"/>
        </w:numPr>
        <w:ind w:left="1276" w:hanging="56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kserokopie dokumentów potwierdzających wykształcenie i kwalifikacje zawodowe*;</w:t>
      </w:r>
    </w:p>
    <w:p>
      <w:pPr>
        <w:pStyle w:val="ListParagraph"/>
        <w:numPr>
          <w:ilvl w:val="0"/>
          <w:numId w:val="16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kserokopia dokumentu potwierdzającego niepełnosprawność, jeżeli kandydat zamierza skorzystać z uprawnienia, o którym mowa w art. 13a ust. 2 ustawy z dnia 21 listopada 2008 r. o pracownikach samorządowych ( t.j. Dz. U. z 2024 r., poz. 1135.)*;</w:t>
      </w:r>
    </w:p>
    <w:p>
      <w:pPr>
        <w:pStyle w:val="ListParagraph"/>
        <w:numPr>
          <w:ilvl w:val="0"/>
          <w:numId w:val="16"/>
        </w:numPr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kserokopie świadectw pracy dokumentujących posiadany staż pracy oraz w przypadku pozostawania w stosunku pracy zaświadczenie o pozostawaniu w stosunku pracy na podstawie umowy o pracę*.</w:t>
      </w:r>
    </w:p>
    <w:p>
      <w:pPr>
        <w:pStyle w:val="ListParagraph"/>
        <w:numPr>
          <w:ilvl w:val="0"/>
          <w:numId w:val="17"/>
        </w:numPr>
        <w:spacing w:before="120" w:after="160"/>
        <w:ind w:left="992" w:hanging="567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Termin, miejsce i forma składania dokumentów:</w:t>
      </w:r>
    </w:p>
    <w:p>
      <w:pPr>
        <w:pStyle w:val="ListParagraph"/>
        <w:numPr>
          <w:ilvl w:val="0"/>
          <w:numId w:val="18"/>
        </w:numPr>
        <w:spacing w:lineRule="exact" w:line="340" w:before="0" w:after="0"/>
        <w:ind w:left="993" w:hanging="284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Wymagane dokumenty aplikacyjne winne być własnoręcznie podpisane i:</w:t>
      </w:r>
    </w:p>
    <w:p>
      <w:pPr>
        <w:pStyle w:val="ListParagraph"/>
        <w:numPr>
          <w:ilvl w:val="0"/>
          <w:numId w:val="0"/>
        </w:numPr>
        <w:spacing w:lineRule="exact" w:line="340" w:before="0" w:after="0"/>
        <w:ind w:left="1712" w:hanging="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złożone w siedzibie Centrum Usług Wspólnych Placówek Oświatowych, ul. Wojska Polskiego 27,  </w:t>
      </w:r>
    </w:p>
    <w:p>
      <w:pPr>
        <w:pStyle w:val="ListParagraph"/>
        <w:numPr>
          <w:ilvl w:val="0"/>
          <w:numId w:val="0"/>
        </w:numPr>
        <w:spacing w:lineRule="exact" w:line="340" w:before="0" w:after="0"/>
        <w:ind w:left="1712" w:hanging="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Włocławek, pokój nr 202 – Sekretariat lub </w:t>
      </w:r>
    </w:p>
    <w:p>
      <w:pPr>
        <w:pStyle w:val="ListParagraph"/>
        <w:numPr>
          <w:ilvl w:val="0"/>
          <w:numId w:val="0"/>
        </w:numPr>
        <w:spacing w:lineRule="exact" w:line="340" w:before="0" w:after="0"/>
        <w:ind w:left="1712" w:hanging="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przesłane drogą pocztową na adres:</w:t>
      </w:r>
    </w:p>
    <w:p>
      <w:pPr>
        <w:pStyle w:val="ListParagraph"/>
        <w:numPr>
          <w:ilvl w:val="0"/>
          <w:numId w:val="0"/>
        </w:numPr>
        <w:spacing w:lineRule="exact" w:line="340" w:before="0" w:after="0"/>
        <w:ind w:left="1712" w:hanging="0"/>
        <w:contextualSpacing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>Centrum Usług Wspólnych Placówek Oświatowych,</w:t>
      </w:r>
    </w:p>
    <w:p>
      <w:pPr>
        <w:pStyle w:val="ListParagraph"/>
        <w:numPr>
          <w:ilvl w:val="0"/>
          <w:numId w:val="0"/>
        </w:numPr>
        <w:spacing w:lineRule="exact" w:line="340" w:before="0" w:after="0"/>
        <w:ind w:left="1712" w:hanging="0"/>
        <w:contextualSpacing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>pokój nr 202 – Sekretariat</w:t>
      </w:r>
    </w:p>
    <w:p>
      <w:pPr>
        <w:pStyle w:val="ListParagraph"/>
        <w:numPr>
          <w:ilvl w:val="0"/>
          <w:numId w:val="0"/>
        </w:numPr>
        <w:spacing w:lineRule="exact" w:line="340" w:before="0" w:after="0"/>
        <w:ind w:left="1712" w:hanging="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ul. Wojska Polskiego 27, </w:t>
      </w:r>
    </w:p>
    <w:p>
      <w:pPr>
        <w:pStyle w:val="ListParagraph"/>
        <w:numPr>
          <w:ilvl w:val="0"/>
          <w:numId w:val="0"/>
        </w:numPr>
        <w:spacing w:lineRule="exact" w:line="340" w:before="0" w:after="0"/>
        <w:ind w:left="1800" w:hanging="0"/>
        <w:contextualSpacing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>Włocławek</w:t>
      </w:r>
    </w:p>
    <w:p>
      <w:pPr>
        <w:pStyle w:val="Normal"/>
        <w:numPr>
          <w:ilvl w:val="0"/>
          <w:numId w:val="18"/>
        </w:numPr>
        <w:spacing w:lineRule="exact" w:line="340" w:before="0" w:after="0"/>
        <w:ind w:left="993" w:hanging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Dokumenty aplikacyjne złożone w siedzibie Centrum lub przesłane pocztą winny znajdować się w </w:t>
      </w:r>
      <w:r>
        <w:rPr>
          <w:rFonts w:ascii="Arial" w:hAnsi="Arial"/>
          <w:sz w:val="24"/>
          <w:szCs w:val="24"/>
          <w:u w:val="single"/>
        </w:rPr>
        <w:t>zamkniętej kopercie</w:t>
      </w:r>
      <w:r>
        <w:rPr>
          <w:rFonts w:ascii="Arial" w:hAnsi="Arial"/>
          <w:sz w:val="24"/>
          <w:szCs w:val="24"/>
        </w:rPr>
        <w:t xml:space="preserve"> z dopiskiem „nabór na stanowisko Inspektora ds. księgowych”</w:t>
      </w:r>
    </w:p>
    <w:p>
      <w:pPr>
        <w:pStyle w:val="ListParagraph"/>
        <w:numPr>
          <w:ilvl w:val="0"/>
          <w:numId w:val="18"/>
        </w:numPr>
        <w:spacing w:lineRule="exact" w:line="340" w:before="0" w:after="0"/>
        <w:ind w:left="993" w:hanging="284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Dokumenty aplikacyjne przyjmowane są </w:t>
      </w:r>
      <w:r>
        <w:rPr>
          <w:rFonts w:ascii="Arial" w:hAnsi="Arial"/>
          <w:b/>
          <w:sz w:val="24"/>
          <w:szCs w:val="24"/>
        </w:rPr>
        <w:t>w nieprzekraczalnym terminie do dnia 25 marca  2025 r</w:t>
      </w:r>
      <w:r>
        <w:rPr>
          <w:rFonts w:ascii="Arial" w:hAnsi="Arial"/>
          <w:sz w:val="24"/>
          <w:szCs w:val="24"/>
        </w:rPr>
        <w:t xml:space="preserve">.  O zachowaniu terminu złożenia dokumentów aplikacyjnych decyduje odpowiednio data złożenia ich do Centrum. </w:t>
      </w:r>
    </w:p>
    <w:p>
      <w:pPr>
        <w:pStyle w:val="ListParagraph"/>
        <w:shd w:val="clear" w:color="auto" w:fill="FFFFFF" w:themeFill="background1"/>
        <w:spacing w:before="120" w:after="160"/>
        <w:ind w:left="993" w:hanging="284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Włocławek, dnia 12 marca  2025 r. </w:t>
      </w:r>
    </w:p>
    <w:p>
      <w:pPr>
        <w:pStyle w:val="ListParagraph"/>
        <w:spacing w:before="120" w:after="160"/>
        <w:ind w:left="709" w:hanging="142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* kandydat może być zobowiązany do okazania, w wyznaczonym terminie, oryginałów dokumentów pod rygorem wykluczenia z postępowania rekrutacyjnego.</w:t>
      </w:r>
    </w:p>
    <w:p>
      <w:pPr>
        <w:pStyle w:val="Tytu"/>
        <w:spacing w:lineRule="auto" w:line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ZAKRES CZYNNOŚCI</w:t>
      </w:r>
    </w:p>
    <w:p>
      <w:pPr>
        <w:pStyle w:val="Default"/>
        <w:spacing w:lineRule="auto" w:line="36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na stanowisku Inspektora ds. księgowych w Centrum Usług Wspólnych Placówek Oświatowych we Włocławku</w:t>
      </w:r>
    </w:p>
    <w:p>
      <w:pPr>
        <w:pStyle w:val="Normal"/>
        <w:spacing w:lineRule="auto" w:line="360"/>
        <w:ind w:right="139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 xml:space="preserve">Na podstawie art. 94 ustawy z dnia 26 czerwca 1974 roku Kodeks Pracy (tekst jedn. Dz. U. z 2025 r., poz. 277) </w:t>
      </w:r>
    </w:p>
    <w:p>
      <w:pPr>
        <w:pStyle w:val="Default"/>
        <w:spacing w:lineRule="auto" w:line="360"/>
        <w:ind w:right="139" w:firstLine="426"/>
        <w:jc w:val="left"/>
        <w:rPr>
          <w:rFonts w:ascii="Arial Narrow" w:hAnsi="Arial Narrow"/>
          <w:bCs/>
          <w:sz w:val="22"/>
          <w:szCs w:val="22"/>
        </w:rPr>
      </w:pPr>
      <w:r>
        <w:rPr>
          <w:rFonts w:ascii="Arial" w:hAnsi="Arial"/>
          <w:bCs/>
          <w:sz w:val="24"/>
          <w:szCs w:val="24"/>
        </w:rPr>
        <w:t>ustalam</w:t>
      </w:r>
    </w:p>
    <w:p>
      <w:pPr>
        <w:pStyle w:val="Normal"/>
        <w:spacing w:lineRule="auto" w:line="360"/>
        <w:ind w:right="139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 xml:space="preserve">szczegółowy zakres zadań, uprawnień, obowiązków i odpowiedzialności dla: </w:t>
      </w:r>
    </w:p>
    <w:p>
      <w:pPr>
        <w:pStyle w:val="Normal"/>
        <w:spacing w:lineRule="auto" w:line="360"/>
        <w:ind w:right="139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Pani/Pana    ……………………………………………...   – Inspektor ds. księgowych.</w:t>
      </w:r>
    </w:p>
    <w:p>
      <w:pPr>
        <w:pStyle w:val="Tretekstu"/>
        <w:numPr>
          <w:ilvl w:val="0"/>
          <w:numId w:val="20"/>
        </w:numPr>
        <w:spacing w:lineRule="auto" w:line="36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Zakres zadań</w:t>
      </w:r>
      <w:r>
        <w:rPr>
          <w:rFonts w:ascii="Arial" w:hAnsi="Arial"/>
          <w:sz w:val="24"/>
          <w:szCs w:val="24"/>
        </w:rPr>
        <w:t>:</w:t>
      </w:r>
    </w:p>
    <w:p>
      <w:pPr>
        <w:pStyle w:val="Nagwek1"/>
        <w:numPr>
          <w:ilvl w:val="0"/>
          <w:numId w:val="19"/>
        </w:numPr>
        <w:spacing w:lineRule="exact" w:line="320"/>
        <w:ind w:left="709" w:right="-2" w:hanging="352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none"/>
        </w:rPr>
        <w:t>Terminowe i prawidłowe dekretowanie i księgowanie dokumentów księgowych, wystawianie not księgowych, not korygujących, faktur.</w:t>
      </w:r>
    </w:p>
    <w:p>
      <w:pPr>
        <w:pStyle w:val="Nagwek1"/>
        <w:numPr>
          <w:ilvl w:val="0"/>
          <w:numId w:val="19"/>
        </w:numPr>
        <w:spacing w:lineRule="exact" w:line="320"/>
        <w:ind w:left="709" w:right="-2" w:hanging="349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none"/>
        </w:rPr>
        <w:t>Sporządzanie sprawozdawczości budżetowej i finansowej obsługiwanej jednostki zgodnie z obowiązującymi przepisami oraz terminowym składaniu sprawozdań Głównemu Księgowemu celem ich złożenia jednostce nadrzędnej.</w:t>
      </w:r>
    </w:p>
    <w:p>
      <w:pPr>
        <w:pStyle w:val="Normal"/>
        <w:numPr>
          <w:ilvl w:val="0"/>
          <w:numId w:val="19"/>
        </w:numPr>
        <w:spacing w:lineRule="exact" w:line="320" w:before="0" w:after="0"/>
        <w:ind w:firstLine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Bieżące monitorowanie poziomu zrealizowanych wydatków budżetowych</w:t>
      </w:r>
    </w:p>
    <w:p>
      <w:pPr>
        <w:pStyle w:val="Normal"/>
        <w:numPr>
          <w:ilvl w:val="0"/>
          <w:numId w:val="19"/>
        </w:numPr>
        <w:spacing w:lineRule="exact" w:line="320" w:before="0" w:after="0"/>
        <w:ind w:firstLine="284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none"/>
        </w:rPr>
        <w:t>Sporządzanie pod nadzorem Głównego Księgowego kalkulacji dotyczących dochodów i wydatków budżetowych oraz kalkulacji dotyczących dochodów i wydatków realizowanych w ramach wydzielonego rachunku dochodów oświatowych, w sposób umożliwiający przekazywanie rzetelnych informacji ekonomicznych, prawidłowego i terminowego dokonywania rozliczeń finansowych dla obsługiwanej jednostki.</w:t>
      </w:r>
    </w:p>
    <w:p>
      <w:pPr>
        <w:pStyle w:val="Nagwek1"/>
        <w:numPr>
          <w:ilvl w:val="0"/>
          <w:numId w:val="19"/>
        </w:numPr>
        <w:spacing w:lineRule="exact" w:line="320"/>
        <w:ind w:left="510" w:right="-2" w:hanging="15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val="none"/>
        </w:rPr>
        <w:t>Bieżące monitorowanie terminów realizacji dochodów jednostki.</w:t>
      </w:r>
    </w:p>
    <w:p>
      <w:pPr>
        <w:pStyle w:val="Normal"/>
        <w:numPr>
          <w:ilvl w:val="0"/>
          <w:numId w:val="19"/>
        </w:numPr>
        <w:spacing w:lineRule="exact" w:line="320" w:before="0" w:after="0"/>
        <w:ind w:left="709" w:hanging="352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Uzgadnianie i monitorowanie należności jednostki z tytułu realizacji dochodów, informowanie Głównego Księgowego o zaległościach celem podjęcia windykacji należności (wystawianie i wysyłanie wezwań do zapłaty).</w:t>
      </w:r>
    </w:p>
    <w:p>
      <w:pPr>
        <w:pStyle w:val="Normal"/>
        <w:numPr>
          <w:ilvl w:val="0"/>
          <w:numId w:val="19"/>
        </w:numPr>
        <w:spacing w:lineRule="exact" w:line="320" w:before="0" w:after="0"/>
        <w:ind w:left="709" w:hanging="352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Uzgadnianie sald rozrachunkowych oraz sporządzenie na koniec roku obrotowego potwierdzenia sald z kontrahentami.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Sporządzanie preliminarzy dotyczących Zakładowego Funduszu Świadczeń Socjalnych zgodnie z obowiązującym regulaminem wewnętrznym, dokonywanie wyliczeń związanych z pobieranymi przez pracowników świadczeniami z ZFŚS zgodnie z przepisami obowiązującymi oraz protokołami pozyskanymi z jednostki oświatowej, kalkulacja odpisu na ZFŚS emerytów i rencistów nauczycieli, prowadzenie ewidencji pożyczek na kontach rozrachunkowych dla pracowników i monitorowanie kwoty wolnej od podatku z tytułu tych świadczeń.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Sporządzanie pod nadzorem Głównego Księgowego projektów planów finansowych.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Wykonywanie prac związanych z inwentaryzacją, zleconych przez Dyrektora i Głównego Księgowego.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Prawidłowe rozliczanie podatku od towarów i usług VAT, przekazywanie danych po zatwierdzeniu drogą elektroniczną do właściwej jednostki.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ind w:left="720" w:right="139" w:hanging="36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Sporządzanie cząstkowych ewidencji sprzedaży i zakupu, sporządzanie cząstkowych deklaracji VAT i terminowe ich przesyłanie do właściwej jednostki.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Wystawianie dokumentów sprzedaży.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 xml:space="preserve">Przestrzeganie zasad dotyczących prawidłowego obiegu dokumentów, zapoznawanie się na bieżąco </w:t>
        <w:br/>
        <w:t>z aktualnymi przepisami oraz ich stosowanie.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Współpraca przy opracowywaniu projektów przepisów wewnętrznych wydanych przez Dyrektora jednostki, dotyczących prowadzenia rachunkowości jednostki.</w:t>
      </w:r>
    </w:p>
    <w:p>
      <w:pPr>
        <w:pStyle w:val="ListParagraph"/>
        <w:numPr>
          <w:ilvl w:val="0"/>
          <w:numId w:val="19"/>
        </w:numPr>
        <w:spacing w:lineRule="exact" w:line="32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Wykonywanie innych prac zleconych przez Dyrektora, Zastępcę Dyrektora, Głównego Księgowego, Zastępcę Głównego Księgowego.</w:t>
      </w:r>
    </w:p>
    <w:p>
      <w:pPr>
        <w:pStyle w:val="Normal"/>
        <w:ind w:left="1080" w:right="13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numPr>
          <w:ilvl w:val="0"/>
          <w:numId w:val="21"/>
        </w:numPr>
        <w:spacing w:lineRule="auto" w:line="360" w:before="0" w:after="120"/>
        <w:ind w:left="1077" w:right="139" w:hanging="1077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Zakres obowiązków i uprawnień: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Do obowiązków pracownika należy rzetelne, efektywne, terminowe i zgodne z obowiązującymi przepisami prawa wykonywanie powierzonych zadań.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Zakres obowiązków i uprawnień pracownika określają w szczególności: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ind w:left="108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ustawa z dnia 21 listopada 2008 r. o pracownikach samorządowych (t. j. Dz. U. z 2024r., poz. 1135)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ind w:left="108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przepisy Regulaminu Pracy Centrum Usług Wspólnych Placówek Oświatowych i Regulaminu Wynagradzania Pracowników Centrum Usług Wspólnych Placówek Oświatowych we Włocławku</w:t>
      </w:r>
    </w:p>
    <w:p>
      <w:pPr>
        <w:pStyle w:val="Normal"/>
        <w:spacing w:lineRule="auto" w:line="360"/>
        <w:ind w:right="139" w:hanging="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 xml:space="preserve">W zakresie nieuregulowanym przepisami ustawy, o której mowa w pkt 1, stosuje się przepisy ustawy z dnia 26 czerwca 1974 r. Kodeks Pracy (tekst jedn. Dz. U. z 2025 r., poz. 277) </w:t>
      </w:r>
    </w:p>
    <w:p>
      <w:pPr>
        <w:pStyle w:val="Normal"/>
        <w:numPr>
          <w:ilvl w:val="0"/>
          <w:numId w:val="22"/>
        </w:numPr>
        <w:spacing w:lineRule="auto" w:line="360"/>
        <w:ind w:left="720" w:right="13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Zakres odpowiedzialności</w:t>
      </w:r>
    </w:p>
    <w:p>
      <w:pPr>
        <w:pStyle w:val="Normal"/>
        <w:spacing w:lineRule="auto" w:line="360" w:before="120" w:after="160"/>
        <w:ind w:right="139" w:firstLine="425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Zakres odpowiedzialności pracownika określają w szczególności:</w:t>
      </w:r>
    </w:p>
    <w:p>
      <w:pPr>
        <w:pStyle w:val="ListParagraph"/>
        <w:numPr>
          <w:ilvl w:val="0"/>
          <w:numId w:val="8"/>
        </w:numPr>
        <w:spacing w:lineRule="auto" w:line="36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 xml:space="preserve">odpowiedzialność porządkową i materialną: art. 108 – 127 ustawy z dnia 26 czerwca 1974 r. Kodeks Pracy  t.j.(Dz. U. z 2025 r., poz. 277.); </w:t>
      </w:r>
    </w:p>
    <w:p>
      <w:pPr>
        <w:pStyle w:val="ListParagraph"/>
        <w:numPr>
          <w:ilvl w:val="0"/>
          <w:numId w:val="8"/>
        </w:numPr>
        <w:spacing w:lineRule="auto" w:line="360" w:before="0" w:after="0"/>
        <w:ind w:left="720" w:right="139" w:hanging="36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odpowiedzialność karną za ujawnienie tajemnicy prawnie chronionej: art. 265 – 266 ustawy z dnia  6 czerwca 1997 r. Kodeks karny (Dz.U. z 2024 r. poz.17 z póź. zm.)</w:t>
      </w:r>
    </w:p>
    <w:p>
      <w:pPr>
        <w:pStyle w:val="ListParagraph"/>
        <w:numPr>
          <w:ilvl w:val="0"/>
          <w:numId w:val="8"/>
        </w:numPr>
        <w:spacing w:lineRule="auto" w:line="360" w:before="0" w:after="0"/>
        <w:ind w:left="720" w:right="139" w:hanging="360"/>
        <w:contextualSpacing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odpowiedzialność karną w zakresie ochrony danych osobowych: art. 107-108  ustawy z dnia 10 maja 2018  r. o ochronie danych osobowych (Dz. U. z 2019 r. poz. 1781);</w:t>
      </w:r>
    </w:p>
    <w:p>
      <w:pPr>
        <w:pStyle w:val="ListParagraph"/>
        <w:numPr>
          <w:ilvl w:val="0"/>
          <w:numId w:val="8"/>
        </w:numPr>
        <w:spacing w:lineRule="auto" w:line="360" w:before="0" w:after="0"/>
        <w:ind w:left="720" w:right="139" w:hanging="360"/>
        <w:contextualSpacing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odpowiedzialność karną w zakresie nieudostępniania informacji publicznej: art. 23 ustawy z dnia 6 września 2001 r. o dostępie do informacji publicznej (Dz. U. z 2022 r. poz. 902).</w:t>
      </w:r>
    </w:p>
    <w:p>
      <w:pPr>
        <w:pStyle w:val="Normal"/>
        <w:ind w:right="13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Włocławek, dnia  …………</w:t>
      </w:r>
    </w:p>
    <w:p>
      <w:pPr>
        <w:pStyle w:val="Normal"/>
        <w:ind w:left="5664" w:right="139" w:firstLine="708"/>
        <w:jc w:val="left"/>
        <w:rPr>
          <w:rFonts w:ascii="Arial Narrow" w:hAnsi="Arial Narrow"/>
          <w:sz w:val="18"/>
          <w:szCs w:val="18"/>
        </w:rPr>
      </w:pPr>
      <w:r>
        <w:rPr>
          <w:rFonts w:ascii="Arial" w:hAnsi="Arial"/>
          <w:sz w:val="24"/>
          <w:szCs w:val="24"/>
        </w:rPr>
        <w:t xml:space="preserve">(podpis  …………………….) </w:t>
      </w:r>
    </w:p>
    <w:p>
      <w:pPr>
        <w:pStyle w:val="Normal"/>
        <w:spacing w:lineRule="auto" w:line="360"/>
        <w:jc w:val="left"/>
        <w:rPr>
          <w:rFonts w:ascii="Arial Narrow" w:hAnsi="Arial Narrow"/>
        </w:rPr>
      </w:pPr>
      <w:r>
        <w:rPr>
          <w:rFonts w:ascii="Arial" w:hAnsi="Arial"/>
          <w:sz w:val="24"/>
          <w:szCs w:val="24"/>
        </w:rPr>
        <w:t>Przyjmuję do wiadomości i stosowania:</w:t>
      </w:r>
    </w:p>
    <w:p>
      <w:pPr>
        <w:pStyle w:val="Normal"/>
        <w:jc w:val="left"/>
        <w:rPr>
          <w:rFonts w:ascii="Arial Narrow" w:hAnsi="Arial Narrow"/>
          <w:b/>
          <w:b/>
        </w:rPr>
      </w:pPr>
      <w:r>
        <w:rPr>
          <w:rFonts w:ascii="Arial" w:hAnsi="Arial"/>
          <w:b/>
          <w:sz w:val="24"/>
          <w:szCs w:val="24"/>
        </w:rPr>
        <w:t xml:space="preserve">   ………………………………………</w:t>
      </w:r>
      <w:r>
        <w:rPr>
          <w:rFonts w:ascii="Arial" w:hAnsi="Arial"/>
          <w:b/>
          <w:sz w:val="24"/>
          <w:szCs w:val="24"/>
        </w:rPr>
        <w:t>..</w:t>
      </w:r>
    </w:p>
    <w:p>
      <w:pPr>
        <w:pStyle w:val="Normal"/>
        <w:spacing w:before="0" w:after="160"/>
        <w:jc w:val="left"/>
        <w:rPr/>
      </w:pPr>
      <w:r>
        <w:rPr>
          <w:rFonts w:ascii="Arial" w:hAnsi="Arial"/>
          <w:sz w:val="24"/>
          <w:szCs w:val="24"/>
        </w:rPr>
        <w:t xml:space="preserve">                  </w:t>
      </w:r>
      <w:r>
        <w:rPr>
          <w:rFonts w:ascii="Arial" w:hAnsi="Arial"/>
          <w:sz w:val="24"/>
          <w:szCs w:val="24"/>
        </w:rPr>
        <w:t>(data, podpis pracownika)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1080"/>
        </w:tabs>
        <w:ind w:left="510" w:hanging="15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OpenSymbol" w:hAnsi="OpenSymbol" w:cs="OpenSymbol" w:hint="default"/>
        <w:rFonts w:cs="OpenSymbol"/>
      </w:rPr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cf0c3a"/>
    <w:pPr>
      <w:keepNext w:val="true"/>
      <w:numPr>
        <w:ilvl w:val="0"/>
        <w:numId w:val="1"/>
      </w:numPr>
      <w:spacing w:lineRule="auto" w:line="240" w:before="0" w:after="0"/>
      <w:jc w:val="both"/>
      <w:outlineLvl w:val="0"/>
    </w:pPr>
    <w:rPr>
      <w:rFonts w:ascii="Times New Roman" w:hAnsi="Times New Roman" w:eastAsia="Times New Roman" w:cs="Times New Roman"/>
      <w:sz w:val="24"/>
      <w:szCs w:val="24"/>
      <w:u w:val="single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a1a8d"/>
    <w:rPr>
      <w:rFonts w:ascii="Segoe UI" w:hAnsi="Segoe UI" w:cs="Segoe UI"/>
      <w:sz w:val="18"/>
      <w:szCs w:val="18"/>
    </w:rPr>
  </w:style>
  <w:style w:type="character" w:styleId="Nagwek1Znak" w:customStyle="1">
    <w:name w:val="Nagłówek 1 Znak"/>
    <w:basedOn w:val="DefaultParagraphFont"/>
    <w:link w:val="Nagwek1"/>
    <w:qFormat/>
    <w:rsid w:val="00cf0c3a"/>
    <w:rPr>
      <w:rFonts w:ascii="Times New Roman" w:hAnsi="Times New Roman" w:eastAsia="Times New Roman" w:cs="Times New Roman"/>
      <w:sz w:val="24"/>
      <w:szCs w:val="24"/>
      <w:u w:val="single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cf0c3a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semiHidden/>
    <w:qFormat/>
    <w:rsid w:val="00cf0c3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Times New Roman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ListLabel7">
    <w:name w:val="ListLabel 7"/>
    <w:qFormat/>
    <w:rPr>
      <w:rFonts w:ascii="Arial" w:hAnsi="Arial" w:cs="OpenSymbol"/>
      <w:sz w:val="24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cf0c3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535b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a1a8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ytu">
    <w:name w:val="Title"/>
    <w:basedOn w:val="Normal"/>
    <w:link w:val="TytuZnak"/>
    <w:qFormat/>
    <w:rsid w:val="00cf0c3a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Default" w:customStyle="1">
    <w:name w:val="Default"/>
    <w:qFormat/>
    <w:rsid w:val="00cf0c3a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Application>LibreOffice/6.2.3.2$Windows_x86 LibreOffice_project/aecc05fe267cc68dde00352a451aa867b3b546ac</Application>
  <Pages>5</Pages>
  <Words>1243</Words>
  <Characters>8329</Characters>
  <CharactersWithSpaces>9485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2019-12-20T07:53:00Z</dcterms:created>
  <dc:creator>User</dc:creator>
  <dc:description/>
  <cp:keywords>Ogłoszenie nabór Inspektor ds. księgowych wersja dostępna cyfrowo</cp:keywords>
  <dc:language>pl-PL</dc:language>
  <cp:lastModifiedBy/>
  <cp:lastPrinted>2025-03-12T10:34:00Z</cp:lastPrinted>
  <dcterms:modified xsi:type="dcterms:W3CDTF">2025-03-12T12:08:33Z</dcterms:modified>
  <cp:revision>30</cp:revision>
  <dc:subject/>
  <dc:title>Ogłoszenie o naborze na wolne stanowisko - Inspektor ds. księgowych - wersja dostępna cyfrowo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